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7329E" w14:textId="77777777" w:rsidR="00A9093E" w:rsidRPr="00524587" w:rsidRDefault="00A9093E" w:rsidP="00A9093E">
      <w:pPr>
        <w:jc w:val="both"/>
        <w:rPr>
          <w:rFonts w:asciiTheme="majorHAnsi" w:hAnsiTheme="majorHAnsi" w:cstheme="majorHAnsi"/>
          <w:b/>
        </w:rPr>
      </w:pPr>
      <w:proofErr w:type="spellStart"/>
      <w:proofErr w:type="gramStart"/>
      <w:r w:rsidRPr="00524587">
        <w:rPr>
          <w:rFonts w:asciiTheme="majorHAnsi" w:hAnsiTheme="majorHAnsi" w:cstheme="majorHAnsi"/>
          <w:b/>
        </w:rPr>
        <w:t>References</w:t>
      </w:r>
      <w:proofErr w:type="spellEnd"/>
      <w:r w:rsidRPr="00524587">
        <w:rPr>
          <w:rFonts w:asciiTheme="majorHAnsi" w:hAnsiTheme="majorHAnsi" w:cstheme="majorHAnsi"/>
          <w:b/>
        </w:rPr>
        <w:t>:</w:t>
      </w:r>
      <w:proofErr w:type="gramEnd"/>
      <w:r w:rsidRPr="00524587">
        <w:rPr>
          <w:rFonts w:asciiTheme="majorHAnsi" w:hAnsiTheme="majorHAnsi" w:cstheme="majorHAnsi"/>
          <w:b/>
        </w:rPr>
        <w:t xml:space="preserve"> </w:t>
      </w:r>
    </w:p>
    <w:p w14:paraId="36DDAE04" w14:textId="77777777" w:rsidR="00A9093E" w:rsidRPr="00107178" w:rsidRDefault="00A9093E" w:rsidP="00A9093E">
      <w:pPr>
        <w:pStyle w:val="ListParagraph"/>
        <w:numPr>
          <w:ilvl w:val="0"/>
          <w:numId w:val="2"/>
        </w:numPr>
        <w:jc w:val="both"/>
        <w:rPr>
          <w:rFonts w:asciiTheme="majorHAnsi" w:hAnsiTheme="majorHAnsi" w:cstheme="majorHAnsi"/>
          <w:bCs/>
          <w:lang w:val="en-US"/>
        </w:rPr>
      </w:pPr>
      <w:r w:rsidRPr="00107178">
        <w:rPr>
          <w:rFonts w:asciiTheme="majorHAnsi" w:hAnsiTheme="majorHAnsi" w:cstheme="majorHAnsi"/>
          <w:bCs/>
          <w:lang w:val="en-US"/>
        </w:rPr>
        <w:t xml:space="preserve">“Surface Electromyography: Detection and Recording”, C. De Luca, </w:t>
      </w:r>
      <w:proofErr w:type="spellStart"/>
      <w:r w:rsidRPr="00107178">
        <w:rPr>
          <w:rFonts w:asciiTheme="majorHAnsi" w:hAnsiTheme="majorHAnsi" w:cstheme="majorHAnsi"/>
          <w:bCs/>
          <w:lang w:val="en-US"/>
        </w:rPr>
        <w:t>DelSys</w:t>
      </w:r>
      <w:proofErr w:type="spellEnd"/>
      <w:r w:rsidRPr="00107178">
        <w:rPr>
          <w:rFonts w:asciiTheme="majorHAnsi" w:hAnsiTheme="majorHAnsi" w:cstheme="majorHAnsi"/>
          <w:bCs/>
          <w:lang w:val="en-US"/>
        </w:rPr>
        <w:t xml:space="preserve"> Incorporated, 2002</w:t>
      </w:r>
    </w:p>
    <w:p w14:paraId="7169A864" w14:textId="6F9D31C1" w:rsidR="00A9093E" w:rsidRDefault="00A9093E" w:rsidP="00A9093E">
      <w:pPr>
        <w:numPr>
          <w:ilvl w:val="0"/>
          <w:numId w:val="1"/>
        </w:numPr>
        <w:contextualSpacing/>
        <w:jc w:val="both"/>
        <w:rPr>
          <w:rFonts w:asciiTheme="majorHAnsi" w:hAnsiTheme="majorHAnsi" w:cstheme="majorHAnsi"/>
          <w:lang w:val="en-US"/>
        </w:rPr>
      </w:pPr>
      <w:r w:rsidRPr="00107178">
        <w:rPr>
          <w:rFonts w:asciiTheme="majorHAnsi" w:hAnsiTheme="majorHAnsi" w:cstheme="majorHAnsi"/>
          <w:lang w:val="en-US"/>
        </w:rPr>
        <w:t xml:space="preserve">“Assistive Control System Using Continuous Myoelectric Signal in Robot-Aided Arm Training for Patients After Stroke”, Song et al., IEEE TNSRE, 2008 </w:t>
      </w:r>
    </w:p>
    <w:p w14:paraId="7C8AA9CD" w14:textId="77777777" w:rsidR="00A9093E" w:rsidRPr="00524587" w:rsidRDefault="00A9093E" w:rsidP="00A9093E">
      <w:pPr>
        <w:ind w:left="720"/>
        <w:contextualSpacing/>
        <w:jc w:val="both"/>
        <w:rPr>
          <w:rFonts w:asciiTheme="majorHAnsi" w:hAnsiTheme="majorHAnsi" w:cstheme="majorHAnsi"/>
          <w:lang w:val="en-US"/>
        </w:rPr>
      </w:pPr>
    </w:p>
    <w:p w14:paraId="7D6DF577" w14:textId="77777777" w:rsidR="00A9093E" w:rsidRPr="00107178" w:rsidRDefault="00A9093E" w:rsidP="00A9093E">
      <w:pPr>
        <w:numPr>
          <w:ilvl w:val="0"/>
          <w:numId w:val="1"/>
        </w:numPr>
        <w:contextualSpacing/>
        <w:jc w:val="both"/>
        <w:rPr>
          <w:rFonts w:asciiTheme="majorHAnsi" w:hAnsiTheme="majorHAnsi" w:cstheme="majorHAnsi"/>
          <w:lang w:val="en-US"/>
        </w:rPr>
      </w:pPr>
      <w:r w:rsidRPr="00107178">
        <w:rPr>
          <w:rFonts w:asciiTheme="majorHAnsi" w:hAnsiTheme="majorHAnsi" w:cstheme="majorHAnsi"/>
          <w:lang w:val="en-US"/>
        </w:rPr>
        <w:t xml:space="preserve">“Evaluation of EMG pattern recognition for upper limb prosthesis control: a case study in comparison with direct myoelectric control”, Resnik et al., Journal of </w:t>
      </w:r>
      <w:proofErr w:type="spellStart"/>
      <w:r w:rsidRPr="00107178">
        <w:rPr>
          <w:rFonts w:asciiTheme="majorHAnsi" w:hAnsiTheme="majorHAnsi" w:cstheme="majorHAnsi"/>
          <w:lang w:val="en-US"/>
        </w:rPr>
        <w:t>NeuroEngineering</w:t>
      </w:r>
      <w:proofErr w:type="spellEnd"/>
      <w:r w:rsidRPr="00107178">
        <w:rPr>
          <w:rFonts w:asciiTheme="majorHAnsi" w:hAnsiTheme="majorHAnsi" w:cstheme="majorHAnsi"/>
          <w:lang w:val="en-US"/>
        </w:rPr>
        <w:t xml:space="preserve"> and Rehabilitation, 2018</w:t>
      </w:r>
    </w:p>
    <w:p w14:paraId="0E599CAC" w14:textId="77777777" w:rsidR="00F16304" w:rsidRPr="00A9093E" w:rsidRDefault="00F16304">
      <w:pPr>
        <w:rPr>
          <w:lang w:val="en-US"/>
        </w:rPr>
      </w:pPr>
    </w:p>
    <w:sectPr w:rsidR="00F16304" w:rsidRPr="00A909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62514"/>
    <w:multiLevelType w:val="hybridMultilevel"/>
    <w:tmpl w:val="54E41A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335CB"/>
    <w:multiLevelType w:val="hybridMultilevel"/>
    <w:tmpl w:val="F78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105090">
    <w:abstractNumId w:val="1"/>
  </w:num>
  <w:num w:numId="2" w16cid:durableId="513417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D29"/>
    <w:rsid w:val="00A9093E"/>
    <w:rsid w:val="00DB7D29"/>
    <w:rsid w:val="00F1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86C76C"/>
  <w15:chartTrackingRefBased/>
  <w15:docId w15:val="{09AD8199-A7D0-4048-B1DC-967A323E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93E"/>
    <w:rPr>
      <w:sz w:val="24"/>
      <w:lang w:val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Evgenia Roussinova</dc:creator>
  <cp:keywords/>
  <dc:description/>
  <cp:lastModifiedBy>Evgenia Roussinova</cp:lastModifiedBy>
  <cp:revision>2</cp:revision>
  <dcterms:created xsi:type="dcterms:W3CDTF">2022-05-07T09:11:00Z</dcterms:created>
  <dcterms:modified xsi:type="dcterms:W3CDTF">2022-05-07T09:11:00Z</dcterms:modified>
</cp:coreProperties>
</file>