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D62E" w14:textId="3850C86A" w:rsidR="0050030E" w:rsidRDefault="0050030E" w:rsidP="00364E45">
      <w:pPr>
        <w:pStyle w:val="Title"/>
        <w:jc w:val="center"/>
        <w:rPr>
          <w:lang w:val="fr-CH"/>
        </w:rPr>
      </w:pPr>
      <w:r>
        <w:rPr>
          <w:lang w:val="fr-CH"/>
        </w:rPr>
        <w:t xml:space="preserve">Simulation </w:t>
      </w:r>
      <w:r w:rsidR="004004F4" w:rsidRPr="00177350">
        <w:rPr>
          <w:lang w:val="fr-CH"/>
        </w:rPr>
        <w:t xml:space="preserve">Session </w:t>
      </w:r>
      <w:r w:rsidR="008E229E">
        <w:rPr>
          <w:lang w:val="fr-CH"/>
        </w:rPr>
        <w:t>2 : MICROSTRIP PATCH ANTENNAS</w:t>
      </w:r>
      <w:r w:rsidR="004004F4" w:rsidRPr="00177350">
        <w:rPr>
          <w:lang w:val="fr-CH"/>
        </w:rPr>
        <w:t xml:space="preserve"> </w:t>
      </w:r>
    </w:p>
    <w:p w14:paraId="4779CAB1" w14:textId="77777777" w:rsidR="008E229E" w:rsidRPr="00333EC4" w:rsidRDefault="008E229E" w:rsidP="008E229E">
      <w:pPr>
        <w:jc w:val="center"/>
        <w:rPr>
          <w:sz w:val="24"/>
          <w:szCs w:val="28"/>
        </w:rPr>
      </w:pPr>
      <w:r>
        <w:rPr>
          <w:sz w:val="24"/>
          <w:szCs w:val="28"/>
        </w:rPr>
        <w:t xml:space="preserve">Course </w:t>
      </w:r>
      <w:r w:rsidRPr="00333EC4">
        <w:rPr>
          <w:sz w:val="24"/>
          <w:szCs w:val="28"/>
        </w:rPr>
        <w:t>EE-446: Antennas</w:t>
      </w:r>
    </w:p>
    <w:p w14:paraId="521F7A9D" w14:textId="700188EB" w:rsidR="00EE1617" w:rsidRPr="00B30E70" w:rsidRDefault="00EE1617" w:rsidP="00EE1617">
      <w:pPr>
        <w:rPr>
          <w:lang w:val="fr-CH"/>
        </w:rPr>
      </w:pPr>
    </w:p>
    <w:p w14:paraId="34914064" w14:textId="77777777" w:rsidR="00B30E70" w:rsidRDefault="00B30E70" w:rsidP="00B30E70">
      <w:pPr>
        <w:pStyle w:val="Heading1"/>
      </w:pPr>
      <w:r>
        <w:t>Patch antennas</w:t>
      </w:r>
    </w:p>
    <w:p w14:paraId="584AC0C6" w14:textId="77777777" w:rsidR="00B30E70" w:rsidRDefault="00B30E70" w:rsidP="00B30E70">
      <w:r>
        <w:t xml:space="preserve">Patch antennas are fabricated using the same process as Printed Circuit Boards (PCBs), which makes them cheap, light and versatile. They consist of a ground plane and a patch on either side of the substrate. The characteristics of these antennas depend on the substrate material, and its electrical properties (relative permittivity and losses) have a direct impact on the antenna size, bandwidth and efficiency. </w:t>
      </w:r>
    </w:p>
    <w:p w14:paraId="46D25B33" w14:textId="4E1DC27E" w:rsidR="00B30E70" w:rsidRDefault="00B30E70" w:rsidP="00B30E70">
      <w:r>
        <w:t xml:space="preserve">In this </w:t>
      </w:r>
      <w:r w:rsidR="00B543F1">
        <w:t>S</w:t>
      </w:r>
      <w:r>
        <w:t xml:space="preserve">ession, the students will work with two aspects of these antennas: their matching (directly related to their input impedance), and their radiation characteristics (pattern, directivity and radiation efficiency). </w:t>
      </w:r>
    </w:p>
    <w:p w14:paraId="0F018341" w14:textId="77777777" w:rsidR="00B30E70" w:rsidRDefault="00B30E70" w:rsidP="00B30E70"/>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9"/>
      </w:tblGrid>
      <w:tr w:rsidR="00B30E70" w14:paraId="6B6B1A70" w14:textId="77777777" w:rsidTr="00BA0827">
        <w:trPr>
          <w:trHeight w:val="4831"/>
        </w:trPr>
        <w:tc>
          <w:tcPr>
            <w:tcW w:w="9529" w:type="dxa"/>
            <w:vAlign w:val="center"/>
          </w:tcPr>
          <w:p w14:paraId="48151247" w14:textId="77777777" w:rsidR="00B30E70" w:rsidRDefault="00B30E70" w:rsidP="00B30E70">
            <w:pPr>
              <w:jc w:val="center"/>
            </w:pPr>
            <w:r>
              <w:rPr>
                <w:noProof/>
                <w:lang w:val="fr-CH" w:eastAsia="fr-CH"/>
              </w:rPr>
              <w:drawing>
                <wp:inline distT="0" distB="0" distL="0" distR="0" wp14:anchorId="2CA01680" wp14:editId="67F7FD47">
                  <wp:extent cx="5423890" cy="3466532"/>
                  <wp:effectExtent l="0" t="0" r="5715" b="635"/>
                  <wp:docPr id="31" name="Picture 31" descr="Details are in the caption follow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tails are in the caption following th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609" cy="3471465"/>
                          </a:xfrm>
                          <a:prstGeom prst="rect">
                            <a:avLst/>
                          </a:prstGeom>
                          <a:noFill/>
                          <a:ln>
                            <a:noFill/>
                          </a:ln>
                        </pic:spPr>
                      </pic:pic>
                    </a:graphicData>
                  </a:graphic>
                </wp:inline>
              </w:drawing>
            </w:r>
          </w:p>
        </w:tc>
      </w:tr>
    </w:tbl>
    <w:p w14:paraId="06E22311" w14:textId="7405603F" w:rsidR="00B30E70" w:rsidRDefault="00B30E70" w:rsidP="00B30E70">
      <w:pPr>
        <w:pStyle w:val="Caption"/>
        <w:jc w:val="center"/>
      </w:pPr>
      <w:bookmarkStart w:id="0" w:name="_Ref117170073"/>
      <w:r>
        <w:t xml:space="preserve">Figure </w:t>
      </w:r>
      <w:r>
        <w:fldChar w:fldCharType="begin"/>
      </w:r>
      <w:r>
        <w:instrText xml:space="preserve"> SEQ Figure \* ARABIC </w:instrText>
      </w:r>
      <w:r>
        <w:fldChar w:fldCharType="separate"/>
      </w:r>
      <w:r w:rsidR="003C1DF4">
        <w:rPr>
          <w:noProof/>
        </w:rPr>
        <w:t>1</w:t>
      </w:r>
      <w:r>
        <w:fldChar w:fldCharType="end"/>
      </w:r>
      <w:bookmarkEnd w:id="0"/>
      <w:r>
        <w:t xml:space="preserve">.  Field distribution of a patch antenna </w:t>
      </w:r>
      <w:r>
        <w:fldChar w:fldCharType="begin"/>
      </w:r>
      <w:r w:rsidR="00053117">
        <w:instrText xml:space="preserve"> ADDIN ZOTERO_ITEM CSL_CITATION {"citationID":"Jf09dnJW","properties":{"formattedCitation":"[1]","plainCitation":"[1]","noteIndex":0},"citationItems":[{"id":52,"uris":["http://zotero.org/users/2523023/items/VG254XUD"],"itemData":{"id":52,"type":"article-journal","abstract":"ABSRACT A method has been proposed to increase the size of rectangular microstrip patch antenna (RMPA) for mm-wave and terahertz frequencies to increase the fabrication tolerance. The method is experimentally tested on a RMPA designed at 56 GHz frequency where both the simulation and measured results are in good agreement. Moreover, the antenna's overall performance is also improved. © 2015 Wiley Periodicals, Inc. Microwave Opt Technol Lett 55:2585–2589, 2015","container-title":"Microwave and Optical Technology Letters","DOI":"10.1002/mop.29400","ISSN":"1098-2760","issue":"11","language":"en","note":"_eprint: https://onlinelibrary.wiley.com/doi/pdf/10.1002/mop.29400","page":"2585-2589","source":"Wiley Online Library","title":"Size improvement of rectangular microstrip patch antenna at MM-wave and terahertz frequencies","volume":"57","author":[{"family":"Rabbani","given":"M. S."},{"family":"Ghafouri-Shiraz","given":"H."}],"issued":{"date-parts":[["2015"]]}}}],"schema":"https://github.com/citation-style-language/schema/raw/master/csl-citation.json"} </w:instrText>
      </w:r>
      <w:r>
        <w:fldChar w:fldCharType="separate"/>
      </w:r>
      <w:r w:rsidR="00053117" w:rsidRPr="00053117">
        <w:rPr>
          <w:rFonts w:cs="Segoe UI"/>
        </w:rPr>
        <w:t>[1]</w:t>
      </w:r>
      <w:r>
        <w:fldChar w:fldCharType="end"/>
      </w:r>
      <w:r>
        <w:t>.</w:t>
      </w:r>
    </w:p>
    <w:p w14:paraId="2C67F7B4" w14:textId="23F1A346" w:rsidR="00B30E70" w:rsidRDefault="00B30E70" w:rsidP="00B30E70"/>
    <w:p w14:paraId="14942C2C" w14:textId="07AF1A5B" w:rsidR="00B543F1" w:rsidRDefault="00B543F1" w:rsidP="00B30E70"/>
    <w:p w14:paraId="6392D9D7" w14:textId="618BB710" w:rsidR="00B543F1" w:rsidRDefault="00B543F1" w:rsidP="00B30E70"/>
    <w:p w14:paraId="47FABBDA" w14:textId="77777777" w:rsidR="00072ED4" w:rsidRPr="00C93C0E" w:rsidRDefault="00072ED4" w:rsidP="00B30E70"/>
    <w:p w14:paraId="2B967488" w14:textId="77777777" w:rsidR="00B30E70" w:rsidRDefault="00B30E70" w:rsidP="00B30E70">
      <w:pPr>
        <w:pStyle w:val="Heading2"/>
      </w:pPr>
      <w:r>
        <w:lastRenderedPageBreak/>
        <w:t xml:space="preserve">Matching to the desired frequency: input impedance and bandwidth </w:t>
      </w:r>
    </w:p>
    <w:p w14:paraId="46014B77" w14:textId="77777777" w:rsidR="00B30E70" w:rsidRPr="00401FE2" w:rsidRDefault="00B30E70" w:rsidP="00B30E70"/>
    <w:p w14:paraId="3AB8E7B4" w14:textId="7B92A3E9" w:rsidR="00B30E70" w:rsidRDefault="00B30E70" w:rsidP="00B30E70">
      <w:r>
        <w:t>The resonant frequency of patches is set by adjusting their length (</w:t>
      </w:r>
      <w:r w:rsidRPr="00401FE2">
        <w:rPr>
          <w:i/>
        </w:rPr>
        <w:t>L</w:t>
      </w:r>
      <w:r>
        <w:t xml:space="preserve"> in </w:t>
      </w:r>
      <w:r>
        <w:fldChar w:fldCharType="begin"/>
      </w:r>
      <w:r>
        <w:instrText xml:space="preserve"> REF _Ref117170073 \h </w:instrText>
      </w:r>
      <w:r>
        <w:fldChar w:fldCharType="separate"/>
      </w:r>
      <w:r w:rsidR="003C1DF4">
        <w:t xml:space="preserve">Figure </w:t>
      </w:r>
      <w:r w:rsidR="003C1DF4">
        <w:rPr>
          <w:noProof/>
        </w:rPr>
        <w:t>1</w:t>
      </w:r>
      <w:r>
        <w:fldChar w:fldCharType="end"/>
      </w:r>
      <w:r>
        <w:t xml:space="preserve">) to </w:t>
      </w:r>
      <w:r w:rsidRPr="00401FE2">
        <w:rPr>
          <w:rFonts w:cs="Segoe UI"/>
        </w:rPr>
        <w:t>λ</w:t>
      </w:r>
      <w:r w:rsidR="00B543F1">
        <w:t>/2</w:t>
      </w:r>
      <w:r>
        <w:t xml:space="preserve">, and depends </w:t>
      </w:r>
      <w:r w:rsidR="00B543F1">
        <w:t xml:space="preserve">also </w:t>
      </w:r>
      <w:r>
        <w:t>on the permittivity of the substrate</w:t>
      </w:r>
      <w:r w:rsidR="00B543F1">
        <w:t>, which modifies the electrical size of the antenna</w:t>
      </w:r>
      <w:r>
        <w:t xml:space="preserve">. </w:t>
      </w:r>
    </w:p>
    <w:p w14:paraId="629DA534" w14:textId="10F2275D" w:rsidR="00B30E70" w:rsidRDefault="00B30E70" w:rsidP="00B30E70">
      <w:r>
        <w:t xml:space="preserve">There are several methods to feed patch antennas, which are summarized in </w:t>
      </w:r>
      <w:r>
        <w:fldChar w:fldCharType="begin"/>
      </w:r>
      <w:r>
        <w:instrText xml:space="preserve"> REF _Ref117170727 \h </w:instrText>
      </w:r>
      <w:r>
        <w:fldChar w:fldCharType="separate"/>
      </w:r>
      <w:r w:rsidR="003C1DF4">
        <w:t xml:space="preserve">Figure </w:t>
      </w:r>
      <w:r w:rsidR="003C1DF4">
        <w:rPr>
          <w:noProof/>
        </w:rPr>
        <w:t>2</w:t>
      </w:r>
      <w:r>
        <w:fldChar w:fldCharType="end"/>
      </w:r>
      <w:r>
        <w:t>. In this session we use a probe-fed feeding (coaxial probe), as it is simple and allows to visualize the input impedance and matching at specific points of the patch.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B30E70" w14:paraId="6E4750B7" w14:textId="77777777" w:rsidTr="009C4557">
        <w:trPr>
          <w:trHeight w:val="7789"/>
        </w:trPr>
        <w:tc>
          <w:tcPr>
            <w:tcW w:w="9591" w:type="dxa"/>
            <w:vAlign w:val="center"/>
          </w:tcPr>
          <w:p w14:paraId="54D79A4D" w14:textId="77777777" w:rsidR="00B30E70" w:rsidRDefault="00B30E70" w:rsidP="009C4557">
            <w:pPr>
              <w:keepNext/>
            </w:pPr>
            <w:r w:rsidRPr="00F1125E">
              <w:rPr>
                <w:noProof/>
                <w:lang w:val="fr-CH" w:eastAsia="fr-CH"/>
              </w:rPr>
              <w:drawing>
                <wp:anchor distT="0" distB="0" distL="114300" distR="114300" simplePos="0" relativeHeight="251660288" behindDoc="0" locked="0" layoutInCell="1" allowOverlap="1" wp14:anchorId="3A1C36F0" wp14:editId="67746B47">
                  <wp:simplePos x="0" y="0"/>
                  <wp:positionH relativeFrom="column">
                    <wp:posOffset>556260</wp:posOffset>
                  </wp:positionH>
                  <wp:positionV relativeFrom="paragraph">
                    <wp:posOffset>318135</wp:posOffset>
                  </wp:positionV>
                  <wp:extent cx="4876800" cy="468947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76800" cy="4689475"/>
                          </a:xfrm>
                          <a:prstGeom prst="rect">
                            <a:avLst/>
                          </a:prstGeom>
                        </pic:spPr>
                      </pic:pic>
                    </a:graphicData>
                  </a:graphic>
                  <wp14:sizeRelH relativeFrom="margin">
                    <wp14:pctWidth>0</wp14:pctWidth>
                  </wp14:sizeRelH>
                  <wp14:sizeRelV relativeFrom="margin">
                    <wp14:pctHeight>0</wp14:pctHeight>
                  </wp14:sizeRelV>
                </wp:anchor>
              </w:drawing>
            </w:r>
          </w:p>
        </w:tc>
      </w:tr>
    </w:tbl>
    <w:p w14:paraId="40F06707" w14:textId="75210AB6" w:rsidR="00B30E70" w:rsidRDefault="00B30E70" w:rsidP="00B30E70">
      <w:pPr>
        <w:pStyle w:val="Caption"/>
        <w:jc w:val="center"/>
      </w:pPr>
      <w:bookmarkStart w:id="1" w:name="_Ref117170727"/>
      <w:r>
        <w:t xml:space="preserve">Figure </w:t>
      </w:r>
      <w:r>
        <w:fldChar w:fldCharType="begin"/>
      </w:r>
      <w:r>
        <w:instrText xml:space="preserve"> SEQ Figure \* ARABIC </w:instrText>
      </w:r>
      <w:r>
        <w:fldChar w:fldCharType="separate"/>
      </w:r>
      <w:r w:rsidR="003C1DF4">
        <w:rPr>
          <w:noProof/>
        </w:rPr>
        <w:t>2</w:t>
      </w:r>
      <w:r>
        <w:fldChar w:fldCharType="end"/>
      </w:r>
      <w:bookmarkEnd w:id="1"/>
      <w:r>
        <w:t xml:space="preserve">. Different techniques to feed patch antennas </w:t>
      </w:r>
      <w:r>
        <w:fldChar w:fldCharType="begin"/>
      </w:r>
      <w:r w:rsidR="00053117">
        <w:instrText xml:space="preserve"> ADDIN ZOTERO_ITEM CSL_CITATION {"citationID":"qUM1FHQK","properties":{"formattedCitation":"[2]","plainCitation":"[2]","noteIndex":0},"citationItems":[{"id":205,"uris":["http://zotero.org/users/2523023/items/K3TTNAKQ"],"itemData":{"id":205,"type":"book","abstract":"The discipline of antenna theory has experienced vast technological changes. In response, Constantine Balanis has updated his classic text, Antenna Theory, offering the most recent look at all the necessary topics. New material includes smart antennas and fractal antennas, along with the latest applications in wireless communications. Multimedia material on an accompanying CD presents PowerPoint viewgraphs of lecture notes, interactive review questions, Java animations and applets, and MATLAB features. Like the previous editions, Antenna Theory, Third Edition meets the needs of electrical engineering and physics students at the senior undergraduate and beginning graduate levels, and those of practicing engineers as well. It is a benchmark text for mastering the latest theory in the subject, and for better understanding the technological applications. An Instructor′s Manual presenting detailed solutions to all the problems in the book is available from the Wiley editorial department.","edition":"3rd Edition","event-place":"Hoboken, NJ","ISBN":"978-0-471-66782-7","language":"Anglais","number-of-pages":"1136","publisher":"Wiley-Blackwell","publisher-place":"Hoboken, NJ","title":"Antenna Theory: Analysis and Design","title-short":"Antenna Theory","author":[{"family":"Balanis","given":"Constantine A."}],"issued":{"date-parts":[["2005"]],"season":"mai"}}}],"schema":"https://github.com/citation-style-language/schema/raw/master/csl-citation.json"} </w:instrText>
      </w:r>
      <w:r>
        <w:fldChar w:fldCharType="separate"/>
      </w:r>
      <w:r w:rsidRPr="00832E99">
        <w:rPr>
          <w:rFonts w:cs="Segoe UI"/>
        </w:rPr>
        <w:t>[2]</w:t>
      </w:r>
      <w:r>
        <w:fldChar w:fldCharType="end"/>
      </w:r>
      <w:r>
        <w:t>.</w:t>
      </w:r>
    </w:p>
    <w:p w14:paraId="61AD5CC5" w14:textId="5DE3EF39" w:rsidR="00B30E70" w:rsidRDefault="00B30E70" w:rsidP="00B30E70"/>
    <w:p w14:paraId="0C5D572B" w14:textId="3DEAF228" w:rsidR="001F4F26" w:rsidRDefault="001F4F26" w:rsidP="00B30E70"/>
    <w:p w14:paraId="7958CD88" w14:textId="62C3E5EA" w:rsidR="001F4F26" w:rsidRDefault="001F4F26" w:rsidP="00B30E70"/>
    <w:p w14:paraId="105820B8" w14:textId="77777777" w:rsidR="001F4F26" w:rsidRDefault="001F4F26" w:rsidP="00B30E70"/>
    <w:p w14:paraId="422E50AC" w14:textId="70056E87" w:rsidR="007B3064" w:rsidRDefault="001F4F26" w:rsidP="007B3064">
      <w:r>
        <w:lastRenderedPageBreak/>
        <w:t>To start, f</w:t>
      </w:r>
      <w:r w:rsidR="007B3064">
        <w:t xml:space="preserve">irst, open the file </w:t>
      </w:r>
      <w:r w:rsidR="007B3064" w:rsidRPr="004B75BB">
        <w:rPr>
          <w:i/>
        </w:rPr>
        <w:t>2023_AntennaCourse_Session</w:t>
      </w:r>
      <w:r>
        <w:rPr>
          <w:i/>
        </w:rPr>
        <w:t>3</w:t>
      </w:r>
      <w:r w:rsidR="007B3064" w:rsidRPr="004B75BB">
        <w:rPr>
          <w:i/>
        </w:rPr>
        <w:t>_</w:t>
      </w:r>
      <w:r>
        <w:rPr>
          <w:i/>
        </w:rPr>
        <w:t>PatchAntenna</w:t>
      </w:r>
      <w:r w:rsidR="007B3064" w:rsidRPr="004B75BB">
        <w:rPr>
          <w:i/>
        </w:rPr>
        <w:t>_StudentVersion.aedt</w:t>
      </w:r>
      <w:r w:rsidR="007B3064">
        <w:t xml:space="preserve">, and then the design </w:t>
      </w:r>
      <w:r w:rsidR="00CD6C4B">
        <w:rPr>
          <w:i/>
        </w:rPr>
        <w:t>1</w:t>
      </w:r>
      <w:r w:rsidR="007B3064" w:rsidRPr="004B75BB">
        <w:rPr>
          <w:i/>
        </w:rPr>
        <w:t>.</w:t>
      </w:r>
      <w:r>
        <w:rPr>
          <w:i/>
        </w:rPr>
        <w:t>Patch</w:t>
      </w:r>
      <w:r w:rsidR="007B3064" w:rsidRPr="004B75BB">
        <w:rPr>
          <w:i/>
        </w:rPr>
        <w:t>Antenna</w:t>
      </w:r>
      <w:r w:rsidR="007B3064">
        <w:t xml:space="preserve">. </w:t>
      </w:r>
      <w:r>
        <w:t>The design parameters are gathered in the</w:t>
      </w:r>
      <w:r w:rsidR="007B3064">
        <w:t xml:space="preserve"> following Table.</w:t>
      </w:r>
    </w:p>
    <w:p w14:paraId="0E8E0286" w14:textId="77777777" w:rsidR="001F4F26" w:rsidRDefault="001F4F26" w:rsidP="007B3064"/>
    <w:tbl>
      <w:tblPr>
        <w:tblStyle w:val="TableGrid"/>
        <w:tblW w:w="0" w:type="auto"/>
        <w:jc w:val="center"/>
        <w:tblLook w:val="04A0" w:firstRow="1" w:lastRow="0" w:firstColumn="1" w:lastColumn="0" w:noHBand="0" w:noVBand="1"/>
      </w:tblPr>
      <w:tblGrid>
        <w:gridCol w:w="1397"/>
        <w:gridCol w:w="1288"/>
        <w:gridCol w:w="6803"/>
      </w:tblGrid>
      <w:tr w:rsidR="007B3064" w14:paraId="24A0AC15" w14:textId="77777777" w:rsidTr="00C14CBA">
        <w:trPr>
          <w:trHeight w:val="278"/>
          <w:jc w:val="center"/>
        </w:trPr>
        <w:tc>
          <w:tcPr>
            <w:tcW w:w="1397" w:type="dxa"/>
          </w:tcPr>
          <w:p w14:paraId="05D9A709" w14:textId="77777777" w:rsidR="007B3064" w:rsidRPr="00D253EF" w:rsidRDefault="007B3064" w:rsidP="009C4557">
            <w:pPr>
              <w:jc w:val="center"/>
              <w:rPr>
                <w:b/>
                <w:sz w:val="16"/>
              </w:rPr>
            </w:pPr>
            <w:r w:rsidRPr="00D253EF">
              <w:rPr>
                <w:b/>
                <w:sz w:val="16"/>
              </w:rPr>
              <w:t>Variable name</w:t>
            </w:r>
          </w:p>
        </w:tc>
        <w:tc>
          <w:tcPr>
            <w:tcW w:w="1288" w:type="dxa"/>
          </w:tcPr>
          <w:p w14:paraId="09E9C1DD" w14:textId="77777777" w:rsidR="007B3064" w:rsidRPr="00D253EF" w:rsidRDefault="007B3064" w:rsidP="009C4557">
            <w:pPr>
              <w:jc w:val="center"/>
              <w:rPr>
                <w:b/>
                <w:sz w:val="16"/>
              </w:rPr>
            </w:pPr>
            <w:r w:rsidRPr="00D253EF">
              <w:rPr>
                <w:b/>
                <w:sz w:val="16"/>
              </w:rPr>
              <w:t>Nominal value</w:t>
            </w:r>
          </w:p>
        </w:tc>
        <w:tc>
          <w:tcPr>
            <w:tcW w:w="6803" w:type="dxa"/>
          </w:tcPr>
          <w:p w14:paraId="67BEFA99" w14:textId="77777777" w:rsidR="007B3064" w:rsidRPr="00D253EF" w:rsidRDefault="007B3064" w:rsidP="009C4557">
            <w:pPr>
              <w:jc w:val="center"/>
              <w:rPr>
                <w:b/>
                <w:sz w:val="16"/>
              </w:rPr>
            </w:pPr>
            <w:r w:rsidRPr="00D253EF">
              <w:rPr>
                <w:b/>
                <w:sz w:val="16"/>
              </w:rPr>
              <w:t>Variable Description</w:t>
            </w:r>
          </w:p>
        </w:tc>
      </w:tr>
      <w:tr w:rsidR="007B3064" w14:paraId="1B1D7ED4" w14:textId="77777777" w:rsidTr="00C14CBA">
        <w:trPr>
          <w:trHeight w:val="499"/>
          <w:jc w:val="center"/>
        </w:trPr>
        <w:tc>
          <w:tcPr>
            <w:tcW w:w="1397" w:type="dxa"/>
            <w:vAlign w:val="center"/>
          </w:tcPr>
          <w:p w14:paraId="42F655B4" w14:textId="150CB1A2" w:rsidR="007B3064" w:rsidRPr="00D253EF" w:rsidRDefault="001F4F26" w:rsidP="009C4557">
            <w:pPr>
              <w:jc w:val="center"/>
              <w:rPr>
                <w:sz w:val="16"/>
              </w:rPr>
            </w:pPr>
            <w:r>
              <w:rPr>
                <w:b/>
                <w:sz w:val="16"/>
              </w:rPr>
              <w:t>sub_x</w:t>
            </w:r>
          </w:p>
        </w:tc>
        <w:tc>
          <w:tcPr>
            <w:tcW w:w="1288" w:type="dxa"/>
            <w:vAlign w:val="center"/>
          </w:tcPr>
          <w:p w14:paraId="7F42BD71" w14:textId="0451890D" w:rsidR="007B3064" w:rsidRPr="00D253EF" w:rsidRDefault="00E61EAE" w:rsidP="00FA10A0">
            <w:pPr>
              <w:jc w:val="center"/>
              <w:rPr>
                <w:sz w:val="16"/>
              </w:rPr>
            </w:pPr>
            <w:r>
              <w:rPr>
                <w:sz w:val="16"/>
              </w:rPr>
              <w:t>1</w:t>
            </w:r>
            <w:r w:rsidR="00FA10A0">
              <w:rPr>
                <w:sz w:val="16"/>
              </w:rPr>
              <w:t>2</w:t>
            </w:r>
            <w:r>
              <w:rPr>
                <w:sz w:val="16"/>
              </w:rPr>
              <w:t>0mm</w:t>
            </w:r>
          </w:p>
        </w:tc>
        <w:tc>
          <w:tcPr>
            <w:tcW w:w="6803" w:type="dxa"/>
            <w:vAlign w:val="center"/>
          </w:tcPr>
          <w:p w14:paraId="3E6A9D33" w14:textId="5C659A63" w:rsidR="007B3064" w:rsidRPr="00D253EF" w:rsidRDefault="00C14CBA" w:rsidP="009C4557">
            <w:pPr>
              <w:spacing w:before="120" w:after="240" w:line="320" w:lineRule="exact"/>
              <w:jc w:val="left"/>
              <w:rPr>
                <w:sz w:val="16"/>
              </w:rPr>
            </w:pPr>
            <w:r>
              <w:rPr>
                <w:sz w:val="16"/>
              </w:rPr>
              <w:t>Size of the substrate and ground along the X axis.</w:t>
            </w:r>
          </w:p>
        </w:tc>
      </w:tr>
      <w:tr w:rsidR="007B3064" w14:paraId="497583C5" w14:textId="77777777" w:rsidTr="00C14CBA">
        <w:trPr>
          <w:trHeight w:val="494"/>
          <w:jc w:val="center"/>
        </w:trPr>
        <w:tc>
          <w:tcPr>
            <w:tcW w:w="1397" w:type="dxa"/>
            <w:vAlign w:val="center"/>
          </w:tcPr>
          <w:p w14:paraId="26BB1425" w14:textId="3F1A9050" w:rsidR="007B3064" w:rsidRPr="00D253EF" w:rsidRDefault="001F4F26" w:rsidP="00C14CBA">
            <w:pPr>
              <w:spacing w:before="120" w:after="240" w:line="320" w:lineRule="exact"/>
              <w:jc w:val="center"/>
              <w:rPr>
                <w:sz w:val="16"/>
              </w:rPr>
            </w:pPr>
            <w:r>
              <w:rPr>
                <w:b/>
                <w:i/>
                <w:sz w:val="16"/>
              </w:rPr>
              <w:t>sub_y</w:t>
            </w:r>
          </w:p>
        </w:tc>
        <w:tc>
          <w:tcPr>
            <w:tcW w:w="1288" w:type="dxa"/>
            <w:vAlign w:val="center"/>
          </w:tcPr>
          <w:p w14:paraId="72009951" w14:textId="0CDB2512" w:rsidR="007B3064" w:rsidRPr="00D253EF" w:rsidRDefault="00E61EAE" w:rsidP="00FA10A0">
            <w:pPr>
              <w:jc w:val="center"/>
              <w:rPr>
                <w:sz w:val="16"/>
              </w:rPr>
            </w:pPr>
            <w:r>
              <w:rPr>
                <w:sz w:val="16"/>
              </w:rPr>
              <w:t>1</w:t>
            </w:r>
            <w:r w:rsidR="00FA10A0">
              <w:rPr>
                <w:sz w:val="16"/>
              </w:rPr>
              <w:t>2</w:t>
            </w:r>
            <w:r>
              <w:rPr>
                <w:sz w:val="16"/>
              </w:rPr>
              <w:t>0</w:t>
            </w:r>
            <w:r w:rsidR="00C14CBA">
              <w:rPr>
                <w:sz w:val="16"/>
              </w:rPr>
              <w:t>mm</w:t>
            </w:r>
          </w:p>
        </w:tc>
        <w:tc>
          <w:tcPr>
            <w:tcW w:w="6803" w:type="dxa"/>
            <w:vAlign w:val="center"/>
          </w:tcPr>
          <w:p w14:paraId="1C06BC61" w14:textId="074BC3A0" w:rsidR="007B3064" w:rsidRPr="00D253EF" w:rsidRDefault="00C14CBA" w:rsidP="00C14CBA">
            <w:pPr>
              <w:spacing w:before="120" w:after="240" w:line="320" w:lineRule="exact"/>
              <w:jc w:val="left"/>
              <w:rPr>
                <w:sz w:val="16"/>
              </w:rPr>
            </w:pPr>
            <w:r>
              <w:rPr>
                <w:sz w:val="16"/>
              </w:rPr>
              <w:t>Size of the substrate and ground along the Y axis.</w:t>
            </w:r>
          </w:p>
        </w:tc>
      </w:tr>
      <w:tr w:rsidR="007B3064" w14:paraId="689C6A56" w14:textId="77777777" w:rsidTr="00C14CBA">
        <w:trPr>
          <w:trHeight w:val="499"/>
          <w:jc w:val="center"/>
        </w:trPr>
        <w:tc>
          <w:tcPr>
            <w:tcW w:w="1397" w:type="dxa"/>
            <w:vAlign w:val="center"/>
          </w:tcPr>
          <w:p w14:paraId="6E6DB2C5" w14:textId="1FD99EF7" w:rsidR="007B3064" w:rsidRPr="00D253EF" w:rsidRDefault="001F4F26" w:rsidP="00C14CBA">
            <w:pPr>
              <w:spacing w:before="120" w:after="240" w:line="320" w:lineRule="exact"/>
              <w:jc w:val="center"/>
              <w:rPr>
                <w:sz w:val="16"/>
              </w:rPr>
            </w:pPr>
            <w:r>
              <w:rPr>
                <w:b/>
                <w:i/>
                <w:sz w:val="16"/>
              </w:rPr>
              <w:t>sub_h</w:t>
            </w:r>
          </w:p>
        </w:tc>
        <w:tc>
          <w:tcPr>
            <w:tcW w:w="1288" w:type="dxa"/>
            <w:vAlign w:val="center"/>
          </w:tcPr>
          <w:p w14:paraId="017031CC" w14:textId="7C9937C5" w:rsidR="00C14CBA" w:rsidRPr="00D253EF" w:rsidRDefault="00FA10A0" w:rsidP="00C14CBA">
            <w:pPr>
              <w:jc w:val="center"/>
              <w:rPr>
                <w:sz w:val="16"/>
              </w:rPr>
            </w:pPr>
            <w:r>
              <w:rPr>
                <w:sz w:val="16"/>
              </w:rPr>
              <w:t>1.27</w:t>
            </w:r>
            <w:r w:rsidR="00E61EAE">
              <w:rPr>
                <w:sz w:val="16"/>
              </w:rPr>
              <w:t>mm</w:t>
            </w:r>
          </w:p>
        </w:tc>
        <w:tc>
          <w:tcPr>
            <w:tcW w:w="6803" w:type="dxa"/>
            <w:vAlign w:val="center"/>
          </w:tcPr>
          <w:p w14:paraId="483306E5" w14:textId="04773649" w:rsidR="007B3064" w:rsidRPr="00D253EF" w:rsidRDefault="00C14CBA" w:rsidP="009C4557">
            <w:pPr>
              <w:spacing w:before="120" w:after="240" w:line="320" w:lineRule="exact"/>
              <w:jc w:val="left"/>
              <w:rPr>
                <w:sz w:val="16"/>
              </w:rPr>
            </w:pPr>
            <w:r>
              <w:rPr>
                <w:sz w:val="16"/>
              </w:rPr>
              <w:t>Thickness of the substrate</w:t>
            </w:r>
          </w:p>
        </w:tc>
      </w:tr>
      <w:tr w:rsidR="007B3064" w14:paraId="616D9A64" w14:textId="77777777" w:rsidTr="00C14CBA">
        <w:trPr>
          <w:trHeight w:val="837"/>
          <w:jc w:val="center"/>
        </w:trPr>
        <w:tc>
          <w:tcPr>
            <w:tcW w:w="1397" w:type="dxa"/>
            <w:vAlign w:val="center"/>
          </w:tcPr>
          <w:p w14:paraId="7E8AB51C" w14:textId="04F68522" w:rsidR="007B3064" w:rsidRPr="00D253EF" w:rsidRDefault="007B3064" w:rsidP="00C14CBA">
            <w:pPr>
              <w:spacing w:before="120" w:after="240" w:line="320" w:lineRule="exact"/>
              <w:jc w:val="center"/>
              <w:rPr>
                <w:sz w:val="16"/>
              </w:rPr>
            </w:pPr>
            <w:r w:rsidRPr="00D253EF">
              <w:rPr>
                <w:b/>
                <w:i/>
                <w:sz w:val="16"/>
              </w:rPr>
              <w:t>lambda0</w:t>
            </w:r>
          </w:p>
        </w:tc>
        <w:tc>
          <w:tcPr>
            <w:tcW w:w="1288" w:type="dxa"/>
            <w:vAlign w:val="center"/>
          </w:tcPr>
          <w:p w14:paraId="48897B7D" w14:textId="2C7EB247" w:rsidR="007B3064" w:rsidRPr="00D253EF" w:rsidRDefault="00C14CBA" w:rsidP="009C4557">
            <w:pPr>
              <w:jc w:val="center"/>
              <w:rPr>
                <w:sz w:val="16"/>
              </w:rPr>
            </w:pPr>
            <w:r>
              <w:rPr>
                <w:sz w:val="16"/>
              </w:rPr>
              <w:t>122mm</w:t>
            </w:r>
          </w:p>
        </w:tc>
        <w:tc>
          <w:tcPr>
            <w:tcW w:w="6803" w:type="dxa"/>
            <w:vAlign w:val="center"/>
          </w:tcPr>
          <w:p w14:paraId="5D535841" w14:textId="3F10FF76" w:rsidR="007B3064" w:rsidRPr="00D253EF" w:rsidRDefault="00C14CBA" w:rsidP="009C4557">
            <w:pPr>
              <w:spacing w:before="120" w:after="240" w:line="320" w:lineRule="exact"/>
              <w:jc w:val="left"/>
              <w:rPr>
                <w:sz w:val="16"/>
              </w:rPr>
            </w:pPr>
            <w:r>
              <w:rPr>
                <w:sz w:val="16"/>
              </w:rPr>
              <w:t>Wavelength in free space at 2.45GHz</w:t>
            </w:r>
          </w:p>
        </w:tc>
      </w:tr>
      <w:tr w:rsidR="007B3064" w14:paraId="0FB8EC47" w14:textId="77777777" w:rsidTr="00C14CBA">
        <w:trPr>
          <w:trHeight w:val="662"/>
          <w:jc w:val="center"/>
        </w:trPr>
        <w:tc>
          <w:tcPr>
            <w:tcW w:w="1397" w:type="dxa"/>
            <w:vAlign w:val="center"/>
          </w:tcPr>
          <w:p w14:paraId="44C8D3EE" w14:textId="20D3EF18" w:rsidR="007B3064" w:rsidRPr="00D253EF" w:rsidRDefault="001F4F26" w:rsidP="001F4F26">
            <w:pPr>
              <w:spacing w:before="120" w:after="240" w:line="320" w:lineRule="exact"/>
              <w:jc w:val="center"/>
              <w:rPr>
                <w:sz w:val="16"/>
              </w:rPr>
            </w:pPr>
            <w:r>
              <w:rPr>
                <w:b/>
                <w:i/>
                <w:sz w:val="16"/>
              </w:rPr>
              <w:t>patch_x</w:t>
            </w:r>
          </w:p>
        </w:tc>
        <w:tc>
          <w:tcPr>
            <w:tcW w:w="1288" w:type="dxa"/>
            <w:vAlign w:val="center"/>
          </w:tcPr>
          <w:p w14:paraId="677736FD" w14:textId="5E04472F" w:rsidR="007B3064" w:rsidRPr="00D253EF" w:rsidRDefault="00FA10A0" w:rsidP="009C4557">
            <w:pPr>
              <w:spacing w:before="120" w:after="240" w:line="320" w:lineRule="exact"/>
              <w:jc w:val="center"/>
              <w:rPr>
                <w:sz w:val="16"/>
              </w:rPr>
            </w:pPr>
            <w:r>
              <w:rPr>
                <w:sz w:val="16"/>
              </w:rPr>
              <w:t>38</w:t>
            </w:r>
            <w:r w:rsidR="00E61EAE">
              <w:rPr>
                <w:sz w:val="16"/>
              </w:rPr>
              <w:t>mm</w:t>
            </w:r>
          </w:p>
        </w:tc>
        <w:tc>
          <w:tcPr>
            <w:tcW w:w="6803" w:type="dxa"/>
            <w:vAlign w:val="center"/>
          </w:tcPr>
          <w:p w14:paraId="63856678" w14:textId="795B758F" w:rsidR="007B3064" w:rsidRPr="00D253EF" w:rsidRDefault="00C14CBA" w:rsidP="009C4557">
            <w:pPr>
              <w:spacing w:before="120" w:after="240" w:line="320" w:lineRule="exact"/>
              <w:jc w:val="left"/>
              <w:rPr>
                <w:sz w:val="16"/>
              </w:rPr>
            </w:pPr>
            <w:r>
              <w:rPr>
                <w:sz w:val="16"/>
              </w:rPr>
              <w:t>Size of the patch along the X axis. Controls the resonant frequency, as the feed is defined along the X axis too.</w:t>
            </w:r>
          </w:p>
        </w:tc>
      </w:tr>
      <w:tr w:rsidR="001F4F26" w14:paraId="7A9221E7" w14:textId="77777777" w:rsidTr="00C14CBA">
        <w:trPr>
          <w:trHeight w:val="662"/>
          <w:jc w:val="center"/>
        </w:trPr>
        <w:tc>
          <w:tcPr>
            <w:tcW w:w="1397" w:type="dxa"/>
            <w:vAlign w:val="center"/>
          </w:tcPr>
          <w:p w14:paraId="535130EA" w14:textId="30CC69D8" w:rsidR="001F4F26" w:rsidRDefault="001F4F26" w:rsidP="009C4557">
            <w:pPr>
              <w:spacing w:before="120" w:after="240" w:line="320" w:lineRule="exact"/>
              <w:jc w:val="center"/>
              <w:rPr>
                <w:b/>
                <w:i/>
                <w:sz w:val="16"/>
              </w:rPr>
            </w:pPr>
            <w:r>
              <w:rPr>
                <w:b/>
                <w:i/>
                <w:sz w:val="16"/>
              </w:rPr>
              <w:t>patch_y</w:t>
            </w:r>
          </w:p>
        </w:tc>
        <w:tc>
          <w:tcPr>
            <w:tcW w:w="1288" w:type="dxa"/>
            <w:vAlign w:val="center"/>
          </w:tcPr>
          <w:p w14:paraId="6CCE5599" w14:textId="6F1093D5" w:rsidR="001F4F26" w:rsidRPr="00E61EAE" w:rsidRDefault="00FA10A0" w:rsidP="009C4557">
            <w:pPr>
              <w:spacing w:before="120" w:after="240" w:line="320" w:lineRule="exact"/>
              <w:jc w:val="center"/>
              <w:rPr>
                <w:sz w:val="16"/>
              </w:rPr>
            </w:pPr>
            <w:r>
              <w:rPr>
                <w:sz w:val="16"/>
              </w:rPr>
              <w:t>38</w:t>
            </w:r>
            <w:r w:rsidR="00E61EAE" w:rsidRPr="00E61EAE">
              <w:rPr>
                <w:sz w:val="16"/>
              </w:rPr>
              <w:t>mm</w:t>
            </w:r>
          </w:p>
        </w:tc>
        <w:tc>
          <w:tcPr>
            <w:tcW w:w="6803" w:type="dxa"/>
            <w:vAlign w:val="center"/>
          </w:tcPr>
          <w:p w14:paraId="42B6D18F" w14:textId="2520914B" w:rsidR="001F4F26" w:rsidRPr="00D253EF" w:rsidRDefault="00C14CBA" w:rsidP="009C4557">
            <w:pPr>
              <w:spacing w:before="120" w:after="240" w:line="320" w:lineRule="exact"/>
              <w:jc w:val="left"/>
              <w:rPr>
                <w:sz w:val="16"/>
              </w:rPr>
            </w:pPr>
            <w:r>
              <w:rPr>
                <w:sz w:val="16"/>
              </w:rPr>
              <w:t>Size of the patch along the Y axis. Wider patches can increase the bandwidth. We keep the same value as for the X axis for simplicity.</w:t>
            </w:r>
          </w:p>
        </w:tc>
      </w:tr>
      <w:tr w:rsidR="001F4F26" w14:paraId="6E3F5B06" w14:textId="77777777" w:rsidTr="00C14CBA">
        <w:trPr>
          <w:trHeight w:val="662"/>
          <w:jc w:val="center"/>
        </w:trPr>
        <w:tc>
          <w:tcPr>
            <w:tcW w:w="1397" w:type="dxa"/>
            <w:vAlign w:val="center"/>
          </w:tcPr>
          <w:p w14:paraId="34BD3211" w14:textId="4757F61E" w:rsidR="001F4F26" w:rsidRDefault="001F4F26" w:rsidP="009C4557">
            <w:pPr>
              <w:spacing w:before="120" w:after="240" w:line="320" w:lineRule="exact"/>
              <w:jc w:val="center"/>
              <w:rPr>
                <w:b/>
                <w:i/>
                <w:sz w:val="16"/>
              </w:rPr>
            </w:pPr>
            <w:r>
              <w:rPr>
                <w:b/>
                <w:i/>
                <w:sz w:val="16"/>
              </w:rPr>
              <w:t>feed_w</w:t>
            </w:r>
          </w:p>
        </w:tc>
        <w:tc>
          <w:tcPr>
            <w:tcW w:w="1288" w:type="dxa"/>
            <w:vAlign w:val="center"/>
          </w:tcPr>
          <w:p w14:paraId="59368719" w14:textId="5858C892" w:rsidR="001F4F26" w:rsidRPr="00E61EAE" w:rsidRDefault="00FA10A0" w:rsidP="00FA10A0">
            <w:pPr>
              <w:spacing w:before="120" w:after="240" w:line="320" w:lineRule="exact"/>
              <w:jc w:val="center"/>
              <w:rPr>
                <w:sz w:val="16"/>
              </w:rPr>
            </w:pPr>
            <w:r>
              <w:rPr>
                <w:sz w:val="16"/>
              </w:rPr>
              <w:t>1</w:t>
            </w:r>
            <w:r w:rsidR="00C14CBA" w:rsidRPr="00E61EAE">
              <w:rPr>
                <w:sz w:val="16"/>
              </w:rPr>
              <w:t>mm</w:t>
            </w:r>
          </w:p>
        </w:tc>
        <w:tc>
          <w:tcPr>
            <w:tcW w:w="6803" w:type="dxa"/>
            <w:vAlign w:val="center"/>
          </w:tcPr>
          <w:p w14:paraId="1BE9AA84" w14:textId="176A9A43" w:rsidR="001F4F26" w:rsidRPr="00D253EF" w:rsidRDefault="00C14CBA" w:rsidP="009C4557">
            <w:pPr>
              <w:spacing w:before="120" w:after="240" w:line="320" w:lineRule="exact"/>
              <w:jc w:val="left"/>
              <w:rPr>
                <w:sz w:val="16"/>
              </w:rPr>
            </w:pPr>
            <w:r>
              <w:rPr>
                <w:sz w:val="16"/>
              </w:rPr>
              <w:t>Width of the feeding port.</w:t>
            </w:r>
          </w:p>
        </w:tc>
      </w:tr>
      <w:tr w:rsidR="001F4F26" w14:paraId="1A59EB93" w14:textId="77777777" w:rsidTr="00C14CBA">
        <w:trPr>
          <w:trHeight w:val="662"/>
          <w:jc w:val="center"/>
        </w:trPr>
        <w:tc>
          <w:tcPr>
            <w:tcW w:w="1397" w:type="dxa"/>
            <w:vAlign w:val="center"/>
          </w:tcPr>
          <w:p w14:paraId="22CA0F0C" w14:textId="4CCEB1F7" w:rsidR="001F4F26" w:rsidRDefault="001F4F26" w:rsidP="009C4557">
            <w:pPr>
              <w:spacing w:before="120" w:after="240" w:line="320" w:lineRule="exact"/>
              <w:jc w:val="center"/>
              <w:rPr>
                <w:b/>
                <w:i/>
                <w:sz w:val="16"/>
              </w:rPr>
            </w:pPr>
            <w:r>
              <w:rPr>
                <w:b/>
                <w:i/>
                <w:sz w:val="16"/>
              </w:rPr>
              <w:t>feed_pos</w:t>
            </w:r>
          </w:p>
        </w:tc>
        <w:tc>
          <w:tcPr>
            <w:tcW w:w="1288" w:type="dxa"/>
            <w:vAlign w:val="center"/>
          </w:tcPr>
          <w:p w14:paraId="3CAFF7DB" w14:textId="20F886CB" w:rsidR="001F4F26" w:rsidRPr="00E61EAE" w:rsidRDefault="00C14CBA" w:rsidP="00C14CBA">
            <w:pPr>
              <w:spacing w:before="120" w:after="240" w:line="320" w:lineRule="exact"/>
              <w:jc w:val="center"/>
              <w:rPr>
                <w:sz w:val="16"/>
              </w:rPr>
            </w:pPr>
            <w:r w:rsidRPr="00E61EAE">
              <w:rPr>
                <w:sz w:val="16"/>
              </w:rPr>
              <w:t>7mm</w:t>
            </w:r>
          </w:p>
        </w:tc>
        <w:tc>
          <w:tcPr>
            <w:tcW w:w="6803" w:type="dxa"/>
            <w:vAlign w:val="center"/>
          </w:tcPr>
          <w:p w14:paraId="45C464C0" w14:textId="694ED3D6" w:rsidR="001F4F26" w:rsidRPr="00D253EF" w:rsidRDefault="00C14CBA" w:rsidP="00C14CBA">
            <w:pPr>
              <w:spacing w:before="120" w:after="240" w:line="320" w:lineRule="exact"/>
              <w:jc w:val="left"/>
              <w:rPr>
                <w:sz w:val="16"/>
              </w:rPr>
            </w:pPr>
            <w:r>
              <w:rPr>
                <w:sz w:val="16"/>
              </w:rPr>
              <w:t>Position of the feeding port. At 0mm it is at the very centre of the patch.</w:t>
            </w:r>
          </w:p>
        </w:tc>
      </w:tr>
    </w:tbl>
    <w:p w14:paraId="5F85DE2E" w14:textId="4B56194C" w:rsidR="007B3064" w:rsidRDefault="007B3064" w:rsidP="00B30E70"/>
    <w:p w14:paraId="4115663B" w14:textId="77777777" w:rsidR="001F4F26" w:rsidRPr="00A35B5E" w:rsidRDefault="001F4F26" w:rsidP="00B30E70"/>
    <w:p w14:paraId="52CCDA9D" w14:textId="42022438" w:rsidR="00B30E70" w:rsidRDefault="00FD3B1B" w:rsidP="00B30E70">
      <w:pPr>
        <w:pStyle w:val="ListParagraph"/>
        <w:numPr>
          <w:ilvl w:val="0"/>
          <w:numId w:val="42"/>
        </w:numPr>
        <w:spacing w:before="120" w:after="240" w:line="320" w:lineRule="exact"/>
      </w:pPr>
      <w:r>
        <w:t>To start,</w:t>
      </w:r>
      <w:r w:rsidR="00B30E70">
        <w:t xml:space="preserve"> </w:t>
      </w:r>
      <w:r w:rsidR="00E61EAE">
        <w:t xml:space="preserve">adjust </w:t>
      </w:r>
      <w:r w:rsidR="00B30E70">
        <w:t xml:space="preserve">the </w:t>
      </w:r>
      <w:r w:rsidR="00B30E70" w:rsidRPr="007260E3">
        <w:rPr>
          <w:b/>
        </w:rPr>
        <w:t xml:space="preserve">length of the antenna needs to be tuned to </w:t>
      </w:r>
      <w:r w:rsidR="00B30E70">
        <w:rPr>
          <w:rFonts w:cs="Segoe UI"/>
          <w:b/>
        </w:rPr>
        <w:t>λ</w:t>
      </w:r>
      <w:r w:rsidR="00B30E70" w:rsidRPr="007260E3">
        <w:rPr>
          <w:b/>
        </w:rPr>
        <w:t>/2</w:t>
      </w:r>
      <w:r w:rsidR="005815B3">
        <w:t xml:space="preserve"> to make it resonant at 2.45 GHz. </w:t>
      </w:r>
      <w:r w:rsidR="00B543F1">
        <w:t xml:space="preserve">The wavelength in this case is modified by the substrate, </w:t>
      </w:r>
      <w:r w:rsidR="00B30E70">
        <w:t xml:space="preserve">made of </w:t>
      </w:r>
      <w:r w:rsidR="00CD0CB4">
        <w:t xml:space="preserve">Rogers </w:t>
      </w:r>
      <w:r w:rsidR="00FA10A0">
        <w:t>RT5880</w:t>
      </w:r>
      <w:r w:rsidR="00B30E70">
        <w:t>, with a relative permittivity</w:t>
      </w:r>
      <w:r w:rsidR="004505F4">
        <w:t xml:space="preserve"> (</w:t>
      </w:r>
      <m:oMath>
        <m:sSub>
          <m:sSubPr>
            <m:ctrlPr>
              <w:rPr>
                <w:rFonts w:ascii="Cambria Math" w:hAnsi="Cambria Math"/>
                <w:i/>
              </w:rPr>
            </m:ctrlPr>
          </m:sSubPr>
          <m:e>
            <m:r>
              <w:rPr>
                <w:rFonts w:ascii="Cambria Math" w:hAnsi="Cambria Math"/>
              </w:rPr>
              <m:t>ε</m:t>
            </m:r>
          </m:e>
          <m:sub>
            <m:r>
              <w:rPr>
                <w:rFonts w:ascii="Cambria Math" w:hAnsi="Cambria Math"/>
              </w:rPr>
              <m:t>r</m:t>
            </m:r>
          </m:sub>
        </m:sSub>
      </m:oMath>
      <w:r w:rsidR="004505F4">
        <w:t>)</w:t>
      </w:r>
      <w:r w:rsidR="00B30E70">
        <w:t xml:space="preserve"> of </w:t>
      </w:r>
      <w:r w:rsidR="00FA10A0">
        <w:t>2.2</w:t>
      </w:r>
      <w:r w:rsidR="00B30E70">
        <w:t xml:space="preserve">. </w:t>
      </w:r>
      <w:r w:rsidR="00B543F1">
        <w:t xml:space="preserve">The antenna size will be smaller in this case, and the position of the resonance can be adjusted by modifying the variable </w:t>
      </w:r>
      <w:r w:rsidR="00B543F1" w:rsidRPr="00B543F1">
        <w:rPr>
          <w:i/>
        </w:rPr>
        <w:t>patch_x</w:t>
      </w:r>
      <w:r w:rsidR="00B543F1" w:rsidRPr="00B543F1">
        <w:t xml:space="preserve">, </w:t>
      </w:r>
      <w:r w:rsidR="00B543F1">
        <w:t>until the</w:t>
      </w:r>
      <w:r w:rsidR="00B30E70">
        <w:t xml:space="preserve"> </w:t>
      </w:r>
      <w:r w:rsidR="00B30E70" w:rsidRPr="00FD3B1B">
        <w:rPr>
          <w:b/>
        </w:rPr>
        <w:t>imaginary part of the input impedance of the antenna</w:t>
      </w:r>
      <w:r w:rsidR="00B30E70">
        <w:t xml:space="preserve">, </w:t>
      </w:r>
      <w:r w:rsidR="00B543F1">
        <w:t>is z</w:t>
      </w:r>
      <w:r w:rsidR="00B30E70">
        <w:t>ero at the target frequency.</w:t>
      </w:r>
      <w:r>
        <w:t xml:space="preserve"> </w:t>
      </w:r>
      <w:r>
        <w:rPr>
          <w:i/>
        </w:rPr>
        <w:t xml:space="preserve">Note: </w:t>
      </w:r>
      <w:r w:rsidR="005815B3">
        <w:rPr>
          <w:i/>
        </w:rPr>
        <w:t>the input impedance and reflection coefficient plots have already been generated for you, and you can find them under Results in the Project Tree (left part of the screen).</w:t>
      </w:r>
    </w:p>
    <w:p w14:paraId="17EBAC34" w14:textId="77777777" w:rsidR="00B30E70" w:rsidRDefault="00B30E70" w:rsidP="00B30E70">
      <w:pPr>
        <w:pStyle w:val="ListParagraph"/>
      </w:pPr>
    </w:p>
    <w:p w14:paraId="473A0156" w14:textId="4CD2F4FF" w:rsidR="00B30E70" w:rsidRDefault="00B30E70" w:rsidP="00B30E70">
      <w:pPr>
        <w:pStyle w:val="ListParagraph"/>
        <w:numPr>
          <w:ilvl w:val="0"/>
          <w:numId w:val="42"/>
        </w:numPr>
        <w:spacing w:before="120" w:after="240" w:line="320" w:lineRule="exact"/>
      </w:pPr>
      <w:r>
        <w:t>Once the imaginary part of the in</w:t>
      </w:r>
      <w:r w:rsidR="00E2692E">
        <w:t>put impedance is zero at 2.45 G</w:t>
      </w:r>
      <w:r w:rsidR="00F035CF">
        <w:t xml:space="preserve">Hz, </w:t>
      </w:r>
      <w:r w:rsidR="00B543F1">
        <w:t>one can adjust the real part (resistance) by modifying the</w:t>
      </w:r>
      <w:r>
        <w:t xml:space="preserve"> position of the feeding along a line </w:t>
      </w:r>
      <w:r w:rsidR="00B543F1">
        <w:t>through</w:t>
      </w:r>
      <w:r>
        <w:t xml:space="preserve"> the </w:t>
      </w:r>
      <w:r w:rsidR="00B543F1">
        <w:t>design variable</w:t>
      </w:r>
      <w:r>
        <w:t xml:space="preserve"> </w:t>
      </w:r>
      <w:r w:rsidR="004505F4" w:rsidRPr="00BE213A">
        <w:rPr>
          <w:b/>
          <w:i/>
        </w:rPr>
        <w:t>feed_pos</w:t>
      </w:r>
      <w:r>
        <w:t xml:space="preserve">. </w:t>
      </w:r>
      <w:r w:rsidR="00B543F1">
        <w:t>The</w:t>
      </w:r>
      <w:r>
        <w:t xml:space="preserve"> student shoul</w:t>
      </w:r>
      <w:r w:rsidR="00B543F1">
        <w:t xml:space="preserve">d see how the impedance changes with this parameter </w:t>
      </w:r>
      <w:r>
        <w:t xml:space="preserve">and find a spot where the </w:t>
      </w:r>
      <w:r w:rsidR="00444DCA">
        <w:t>re</w:t>
      </w:r>
      <w:r w:rsidR="00934166">
        <w:t>a</w:t>
      </w:r>
      <w:r w:rsidR="00444DCA">
        <w:t>l part of the impedance is close to 50</w:t>
      </w:r>
      <w:r w:rsidR="00444DCA">
        <w:rPr>
          <w:rFonts w:cs="Segoe UI"/>
        </w:rPr>
        <w:t>Ω</w:t>
      </w:r>
      <w:r w:rsidR="00444DCA">
        <w:t xml:space="preserve"> at 2.45GHz and therefore the </w:t>
      </w:r>
      <w:r>
        <w:t xml:space="preserve">antenna </w:t>
      </w:r>
      <w:r w:rsidR="00F035CF">
        <w:t>matching is improved</w:t>
      </w:r>
      <w:r w:rsidR="00444DCA">
        <w:t xml:space="preserve">. </w:t>
      </w:r>
      <w:r w:rsidR="00444DCA" w:rsidRPr="00444DCA">
        <w:rPr>
          <w:i/>
        </w:rPr>
        <w:t xml:space="preserve">Note: remember that to consider that an antenna is matched, if not specified otherwise, we consider that the </w:t>
      </w:r>
      <w:r w:rsidRPr="00444DCA">
        <w:rPr>
          <w:i/>
        </w:rPr>
        <w:t xml:space="preserve">reflection coefficient in dB </w:t>
      </w:r>
      <w:r w:rsidR="00444DCA" w:rsidRPr="00444DCA">
        <w:rPr>
          <w:i/>
        </w:rPr>
        <w:t xml:space="preserve">should be </w:t>
      </w:r>
      <w:r w:rsidRPr="00444DCA">
        <w:rPr>
          <w:i/>
        </w:rPr>
        <w:t>below -10d</w:t>
      </w:r>
      <w:r w:rsidR="00444DCA" w:rsidRPr="00444DCA">
        <w:rPr>
          <w:i/>
        </w:rPr>
        <w:t>B</w:t>
      </w:r>
      <w:r w:rsidRPr="00444DCA">
        <w:rPr>
          <w:i/>
        </w:rPr>
        <w:t>.</w:t>
      </w:r>
      <w:r>
        <w:t xml:space="preserve"> </w:t>
      </w:r>
    </w:p>
    <w:p w14:paraId="17520DCC" w14:textId="77777777" w:rsidR="00B30E70" w:rsidRDefault="00B30E70" w:rsidP="00B30E70">
      <w:pPr>
        <w:pStyle w:val="ListParagraph"/>
      </w:pPr>
    </w:p>
    <w:p w14:paraId="41E7FE83" w14:textId="636B8BFB" w:rsidR="00B30E70" w:rsidRDefault="00B30E70" w:rsidP="00B30E70">
      <w:pPr>
        <w:pStyle w:val="ListParagraph"/>
        <w:numPr>
          <w:ilvl w:val="1"/>
          <w:numId w:val="42"/>
        </w:numPr>
        <w:spacing w:before="120" w:after="240" w:line="320" w:lineRule="exact"/>
      </w:pPr>
      <w:r>
        <w:t xml:space="preserve">What is the trend of the impedance as one gets closer to the edge of the patch? </w:t>
      </w:r>
      <w:r w:rsidRPr="00444DCA">
        <w:rPr>
          <w:i/>
        </w:rPr>
        <w:t xml:space="preserve">Hint: Use the scheme in </w:t>
      </w:r>
      <w:r w:rsidRPr="00444DCA">
        <w:rPr>
          <w:i/>
        </w:rPr>
        <w:fldChar w:fldCharType="begin"/>
      </w:r>
      <w:r w:rsidRPr="00444DCA">
        <w:rPr>
          <w:i/>
        </w:rPr>
        <w:instrText xml:space="preserve"> REF _Ref117170073 \h </w:instrText>
      </w:r>
      <w:r w:rsidR="00444DCA">
        <w:rPr>
          <w:i/>
        </w:rPr>
        <w:instrText xml:space="preserve"> \* MERGEFORMAT </w:instrText>
      </w:r>
      <w:r w:rsidRPr="00444DCA">
        <w:rPr>
          <w:i/>
        </w:rPr>
      </w:r>
      <w:r w:rsidRPr="00444DCA">
        <w:rPr>
          <w:i/>
        </w:rPr>
        <w:fldChar w:fldCharType="separate"/>
      </w:r>
      <w:r w:rsidR="003C1DF4" w:rsidRPr="003C1DF4">
        <w:rPr>
          <w:i/>
        </w:rPr>
        <w:t xml:space="preserve">Figure </w:t>
      </w:r>
      <w:r w:rsidR="003C1DF4" w:rsidRPr="003C1DF4">
        <w:rPr>
          <w:i/>
          <w:noProof/>
        </w:rPr>
        <w:t>1</w:t>
      </w:r>
      <w:r w:rsidRPr="00444DCA">
        <w:rPr>
          <w:i/>
        </w:rPr>
        <w:fldChar w:fldCharType="end"/>
      </w:r>
      <w:r w:rsidRPr="00444DCA">
        <w:rPr>
          <w:i/>
        </w:rPr>
        <w:t>.</w:t>
      </w:r>
    </w:p>
    <w:p w14:paraId="7C1BB24A" w14:textId="77777777" w:rsidR="00B30E70" w:rsidRDefault="00B30E70" w:rsidP="00B30E70">
      <w:pPr>
        <w:pStyle w:val="ListParagraph"/>
        <w:ind w:left="1440"/>
      </w:pPr>
    </w:p>
    <w:p w14:paraId="4D93C4C2" w14:textId="7E1C8B73" w:rsidR="00B30E70" w:rsidRDefault="00B30E70" w:rsidP="00B30E70">
      <w:pPr>
        <w:pStyle w:val="ListParagraph"/>
        <w:numPr>
          <w:ilvl w:val="1"/>
          <w:numId w:val="42"/>
        </w:numPr>
        <w:spacing w:before="120" w:after="240" w:line="320" w:lineRule="exact"/>
      </w:pPr>
      <w:r>
        <w:t>What happens to the</w:t>
      </w:r>
      <w:r w:rsidR="002D0139">
        <w:t xml:space="preserve"> input impedance in the</w:t>
      </w:r>
      <w:r>
        <w:t xml:space="preserve"> Smith Chart as you move the feeding point along the patch? You can copy the Smith Chart in the Table below.</w:t>
      </w:r>
    </w:p>
    <w:p w14:paraId="38F01454" w14:textId="77777777" w:rsidR="00B30E70" w:rsidRDefault="00B30E70" w:rsidP="00B30E70">
      <w:pPr>
        <w:pStyle w:val="ListParagraph"/>
        <w:ind w:left="1440"/>
      </w:pPr>
    </w:p>
    <w:p w14:paraId="6D48A9CA" w14:textId="77777777" w:rsidR="00B30E70" w:rsidRDefault="00B30E70" w:rsidP="00B30E70">
      <w:pPr>
        <w:pStyle w:val="ListParagraph"/>
        <w:ind w:left="1440"/>
      </w:pPr>
    </w:p>
    <w:p w14:paraId="17A68AF8" w14:textId="77777777" w:rsidR="00B30E70" w:rsidRDefault="00B30E70" w:rsidP="00B30E70">
      <w:pPr>
        <w:pStyle w:val="ListParagraph"/>
        <w:ind w:left="1440"/>
      </w:pPr>
    </w:p>
    <w:tbl>
      <w:tblPr>
        <w:tblStyle w:val="TableGrid"/>
        <w:tblW w:w="0" w:type="auto"/>
        <w:jc w:val="center"/>
        <w:tblLook w:val="04A0" w:firstRow="1" w:lastRow="0" w:firstColumn="1" w:lastColumn="0" w:noHBand="0" w:noVBand="1"/>
      </w:tblPr>
      <w:tblGrid>
        <w:gridCol w:w="3162"/>
        <w:gridCol w:w="3166"/>
        <w:gridCol w:w="3160"/>
      </w:tblGrid>
      <w:tr w:rsidR="00B30E70" w14:paraId="41F137A5" w14:textId="77777777" w:rsidTr="00053117">
        <w:trPr>
          <w:jc w:val="center"/>
        </w:trPr>
        <w:tc>
          <w:tcPr>
            <w:tcW w:w="3207" w:type="dxa"/>
            <w:vAlign w:val="center"/>
          </w:tcPr>
          <w:p w14:paraId="6B2E04D0" w14:textId="0F7C1062" w:rsidR="00B30E70" w:rsidRPr="00F41556" w:rsidRDefault="00053117" w:rsidP="009C4557">
            <w:pPr>
              <w:pStyle w:val="ListParagraph"/>
              <w:ind w:left="0"/>
              <w:jc w:val="center"/>
              <w:rPr>
                <w:b/>
              </w:rPr>
            </w:pPr>
            <w:r>
              <w:rPr>
                <w:b/>
              </w:rPr>
              <w:t>Centre</w:t>
            </w:r>
          </w:p>
        </w:tc>
        <w:tc>
          <w:tcPr>
            <w:tcW w:w="3207" w:type="dxa"/>
            <w:vAlign w:val="center"/>
          </w:tcPr>
          <w:p w14:paraId="5F7B8CA8" w14:textId="361CEC1C" w:rsidR="00B30E70" w:rsidRPr="00F41556" w:rsidRDefault="00B30E70" w:rsidP="009C4557">
            <w:pPr>
              <w:pStyle w:val="ListParagraph"/>
              <w:ind w:left="0"/>
              <w:jc w:val="center"/>
              <w:rPr>
                <w:b/>
              </w:rPr>
            </w:pPr>
            <w:r>
              <w:rPr>
                <w:b/>
              </w:rPr>
              <w:t>Mi</w:t>
            </w:r>
            <w:r w:rsidR="00053117">
              <w:rPr>
                <w:b/>
              </w:rPr>
              <w:t>d-point (between edge and centre</w:t>
            </w:r>
            <w:r>
              <w:rPr>
                <w:b/>
              </w:rPr>
              <w:t>)</w:t>
            </w:r>
          </w:p>
        </w:tc>
        <w:tc>
          <w:tcPr>
            <w:tcW w:w="3208" w:type="dxa"/>
            <w:vAlign w:val="center"/>
          </w:tcPr>
          <w:p w14:paraId="21CFF4DB" w14:textId="77777777" w:rsidR="00B30E70" w:rsidRPr="00F41556" w:rsidRDefault="00B30E70" w:rsidP="009C4557">
            <w:pPr>
              <w:pStyle w:val="ListParagraph"/>
              <w:ind w:left="0"/>
              <w:jc w:val="center"/>
              <w:rPr>
                <w:b/>
              </w:rPr>
            </w:pPr>
            <w:r>
              <w:rPr>
                <w:b/>
              </w:rPr>
              <w:t>Patch edge</w:t>
            </w:r>
          </w:p>
        </w:tc>
      </w:tr>
      <w:tr w:rsidR="00B30E70" w14:paraId="07DD7B14" w14:textId="77777777" w:rsidTr="00053117">
        <w:trPr>
          <w:trHeight w:val="3270"/>
          <w:jc w:val="center"/>
        </w:trPr>
        <w:tc>
          <w:tcPr>
            <w:tcW w:w="3207" w:type="dxa"/>
          </w:tcPr>
          <w:p w14:paraId="5DF096B9" w14:textId="77777777" w:rsidR="00B30E70" w:rsidRDefault="00B30E70" w:rsidP="009C4557">
            <w:pPr>
              <w:pStyle w:val="ListParagraph"/>
              <w:ind w:left="0"/>
            </w:pPr>
          </w:p>
        </w:tc>
        <w:tc>
          <w:tcPr>
            <w:tcW w:w="3207" w:type="dxa"/>
          </w:tcPr>
          <w:p w14:paraId="71D3129E" w14:textId="77777777" w:rsidR="00B30E70" w:rsidRDefault="00B30E70" w:rsidP="009C4557">
            <w:pPr>
              <w:pStyle w:val="ListParagraph"/>
              <w:ind w:left="0"/>
            </w:pPr>
          </w:p>
        </w:tc>
        <w:tc>
          <w:tcPr>
            <w:tcW w:w="3208" w:type="dxa"/>
          </w:tcPr>
          <w:p w14:paraId="497E2851" w14:textId="77777777" w:rsidR="00B30E70" w:rsidRDefault="00B30E70" w:rsidP="009C4557">
            <w:pPr>
              <w:pStyle w:val="ListParagraph"/>
              <w:ind w:left="0"/>
            </w:pPr>
          </w:p>
        </w:tc>
      </w:tr>
    </w:tbl>
    <w:p w14:paraId="56C764F6" w14:textId="77777777" w:rsidR="00B30E70" w:rsidRDefault="00B30E70" w:rsidP="00B30E70">
      <w:pPr>
        <w:pStyle w:val="ListParagraph"/>
      </w:pPr>
    </w:p>
    <w:p w14:paraId="3A792223" w14:textId="77777777" w:rsidR="00B30E70" w:rsidRDefault="00B30E70" w:rsidP="00B30E70">
      <w:pPr>
        <w:pStyle w:val="ListParagraph"/>
        <w:ind w:left="1440"/>
      </w:pPr>
    </w:p>
    <w:p w14:paraId="541F5A5A" w14:textId="334B1AAC" w:rsidR="00B30E70" w:rsidRDefault="00B30E70" w:rsidP="00B30E70">
      <w:pPr>
        <w:pStyle w:val="Heading2"/>
      </w:pPr>
      <w:r>
        <w:t>Radiation characteristics</w:t>
      </w:r>
      <w:r w:rsidR="00053117">
        <w:t xml:space="preserve"> (pattern and gain)</w:t>
      </w:r>
    </w:p>
    <w:p w14:paraId="2D9040EF" w14:textId="1A841877" w:rsidR="00053117" w:rsidRDefault="00B30E70" w:rsidP="00053117">
      <w:r>
        <w:t>The</w:t>
      </w:r>
      <w:r w:rsidR="00406B89">
        <w:t xml:space="preserve"> particularity of a patch antenna, compared to the dipoles and monopoles that we have seen already in the simulation sessions, is that they have a directive pattern</w:t>
      </w:r>
      <w:r w:rsidR="00B543F1">
        <w:t xml:space="preserve"> </w:t>
      </w:r>
      <w:r w:rsidR="00B543F1">
        <w:fldChar w:fldCharType="begin"/>
      </w:r>
      <w:r w:rsidR="00B543F1">
        <w:instrText xml:space="preserve"> ADDIN ZOTERO_ITEM CSL_CITATION {"citationID":"DU9XLbfI","properties":{"formattedCitation":"[3]","plainCitation":"[3]","noteIndex":0},"citationItems":[{"id":59,"uris":["http://zotero.org/users/2523023/items/PZUX8G3A"],"itemData":{"id":59,"type":"report","event-place":"EPFL","publisher-place":"EPFL","title":"Rayonnement et antennes: notes du cours","author":[{"family":"Skrivervik","given":"Anja K."}]}}],"schema":"https://github.com/citation-style-language/schema/raw/master/csl-citation.json"} </w:instrText>
      </w:r>
      <w:r w:rsidR="00B543F1">
        <w:fldChar w:fldCharType="separate"/>
      </w:r>
      <w:r w:rsidR="00B543F1" w:rsidRPr="00B543F1">
        <w:rPr>
          <w:rFonts w:cs="Segoe UI"/>
        </w:rPr>
        <w:t>[3]</w:t>
      </w:r>
      <w:r w:rsidR="00B543F1">
        <w:fldChar w:fldCharType="end"/>
      </w:r>
      <w:r w:rsidR="00406B89">
        <w:t xml:space="preserve">. The student will visualize the 3D polar plot, and the main cuts in ANSYS Electronics Desktop to respond to the following questions. </w:t>
      </w:r>
      <w:r>
        <w:t>You can use the Tables below to write down the values and/or copy the results/screenshots.</w:t>
      </w:r>
    </w:p>
    <w:p w14:paraId="21D01BFD" w14:textId="77777777" w:rsidR="00053117" w:rsidRDefault="00053117" w:rsidP="00053117">
      <w:pPr>
        <w:pStyle w:val="ListParagraph"/>
        <w:numPr>
          <w:ilvl w:val="0"/>
          <w:numId w:val="43"/>
        </w:numPr>
        <w:spacing w:before="120" w:after="240" w:line="320" w:lineRule="exact"/>
      </w:pPr>
      <w:r>
        <w:t xml:space="preserve">How does </w:t>
      </w:r>
      <w:r w:rsidRPr="00676B1D">
        <w:rPr>
          <w:b/>
        </w:rPr>
        <w:t>the directivity</w:t>
      </w:r>
      <w:r>
        <w:t xml:space="preserve"> and pattern shape of these antennas compare to the dipoles and monopoles? </w:t>
      </w:r>
    </w:p>
    <w:p w14:paraId="47CE8171" w14:textId="77777777" w:rsidR="00053117" w:rsidRDefault="00053117" w:rsidP="00053117">
      <w:pPr>
        <w:pStyle w:val="ListParagraph"/>
        <w:ind w:left="1440"/>
      </w:pPr>
    </w:p>
    <w:p w14:paraId="58489F4C" w14:textId="77777777" w:rsidR="00053117" w:rsidRDefault="00053117" w:rsidP="00053117">
      <w:pPr>
        <w:pStyle w:val="ListParagraph"/>
        <w:numPr>
          <w:ilvl w:val="0"/>
          <w:numId w:val="43"/>
        </w:numPr>
        <w:spacing w:before="120" w:after="240" w:line="320" w:lineRule="exact"/>
      </w:pPr>
      <w:r>
        <w:t xml:space="preserve">Why is the </w:t>
      </w:r>
      <w:r w:rsidRPr="00676B1D">
        <w:rPr>
          <w:b/>
        </w:rPr>
        <w:t>gain</w:t>
      </w:r>
      <w:r>
        <w:t xml:space="preserve"> </w:t>
      </w:r>
      <w:r w:rsidRPr="00676B1D">
        <w:rPr>
          <w:b/>
        </w:rPr>
        <w:t>lower than the directivity</w:t>
      </w:r>
      <w:r>
        <w:t xml:space="preserve"> for these antennas? Did you see that difference for the dipoles and monopoles?</w:t>
      </w:r>
    </w:p>
    <w:p w14:paraId="7513F8E1" w14:textId="77777777" w:rsidR="00053117" w:rsidRPr="00676B1D" w:rsidRDefault="00053117" w:rsidP="00053117">
      <w:pPr>
        <w:pStyle w:val="ListParagraph"/>
        <w:ind w:left="1440"/>
      </w:pPr>
    </w:p>
    <w:p w14:paraId="1A3FBA84" w14:textId="77777777" w:rsidR="00053117" w:rsidRDefault="00053117" w:rsidP="00053117">
      <w:pPr>
        <w:pStyle w:val="ListParagraph"/>
        <w:numPr>
          <w:ilvl w:val="0"/>
          <w:numId w:val="43"/>
        </w:numPr>
        <w:spacing w:before="120" w:after="240" w:line="320" w:lineRule="exact"/>
      </w:pPr>
      <w:r>
        <w:t xml:space="preserve">Visualize the pattern and check what is the Half Power Beamwidth (HPBW) of the patch, for its two main pattern cuts. </w:t>
      </w:r>
      <w:r w:rsidRPr="005F6CE7">
        <w:rPr>
          <w:i/>
        </w:rPr>
        <w:t>Note: From the peak point, the HPBW is defined at half power, that is, -3dB in dB.</w:t>
      </w:r>
    </w:p>
    <w:p w14:paraId="19E3074A" w14:textId="77777777" w:rsidR="00053117" w:rsidRDefault="00053117" w:rsidP="00053117">
      <w:pPr>
        <w:pStyle w:val="ListParagraph"/>
        <w:ind w:left="1440"/>
      </w:pPr>
    </w:p>
    <w:p w14:paraId="359B513D" w14:textId="111EADEB" w:rsidR="00053117" w:rsidRDefault="00053117" w:rsidP="00053117">
      <w:pPr>
        <w:pStyle w:val="ListParagraph"/>
        <w:numPr>
          <w:ilvl w:val="0"/>
          <w:numId w:val="43"/>
        </w:numPr>
        <w:spacing w:before="120" w:after="240" w:line="320" w:lineRule="exact"/>
      </w:pPr>
      <w:r>
        <w:t xml:space="preserve">Comparing the patch with the </w:t>
      </w:r>
      <w:r w:rsidRPr="002D1A30">
        <w:rPr>
          <w:rFonts w:cs="Segoe UI"/>
        </w:rPr>
        <w:t>λ</w:t>
      </w:r>
      <w:r>
        <w:t>/2 dipole: the dipole has an omnidirectional pattern, which means that it ha</w:t>
      </w:r>
      <w:r w:rsidR="00444DCA">
        <w:t>s a HPBW of 360º, and around 2.2</w:t>
      </w:r>
      <w:r>
        <w:t xml:space="preserve">dBi of </w:t>
      </w:r>
      <w:r w:rsidR="00444DCA">
        <w:t xml:space="preserve">peak </w:t>
      </w:r>
      <w:r>
        <w:t xml:space="preserve">directivity. The patch has higher </w:t>
      </w:r>
      <w:r w:rsidR="0061718A">
        <w:t>directivity</w:t>
      </w:r>
      <w:r>
        <w:t xml:space="preserve"> and lower HPBW. Can you extrapolate a conclusion on the relation between beamwidth and directivity from these two cases?</w:t>
      </w:r>
    </w:p>
    <w:p w14:paraId="0BAC69DB" w14:textId="77777777" w:rsidR="00B30E70" w:rsidRDefault="00B30E70" w:rsidP="00B30E70">
      <w:pPr>
        <w:pStyle w:val="ListParagraph"/>
      </w:pPr>
    </w:p>
    <w:p w14:paraId="7065B5DF" w14:textId="77777777" w:rsidR="00B30E70" w:rsidRDefault="00B30E70" w:rsidP="00B30E70">
      <w:pPr>
        <w:pStyle w:val="ListParagraph"/>
      </w:pPr>
    </w:p>
    <w:tbl>
      <w:tblPr>
        <w:tblStyle w:val="TableGrid"/>
        <w:tblW w:w="0" w:type="auto"/>
        <w:jc w:val="center"/>
        <w:tblLook w:val="04A0" w:firstRow="1" w:lastRow="0" w:firstColumn="1" w:lastColumn="0" w:noHBand="0" w:noVBand="1"/>
      </w:tblPr>
      <w:tblGrid>
        <w:gridCol w:w="3018"/>
        <w:gridCol w:w="3234"/>
        <w:gridCol w:w="3236"/>
      </w:tblGrid>
      <w:tr w:rsidR="00B30E70" w:rsidRPr="00277471" w14:paraId="0F8515D1" w14:textId="77777777" w:rsidTr="008E229E">
        <w:trPr>
          <w:trHeight w:val="607"/>
          <w:jc w:val="center"/>
        </w:trPr>
        <w:tc>
          <w:tcPr>
            <w:tcW w:w="3018" w:type="dxa"/>
            <w:vAlign w:val="center"/>
          </w:tcPr>
          <w:p w14:paraId="08FF1883" w14:textId="77777777" w:rsidR="00B30E70" w:rsidRPr="00277471" w:rsidRDefault="00B30E70" w:rsidP="008E229E">
            <w:pPr>
              <w:jc w:val="center"/>
              <w:rPr>
                <w:b/>
              </w:rPr>
            </w:pPr>
          </w:p>
        </w:tc>
        <w:tc>
          <w:tcPr>
            <w:tcW w:w="6470" w:type="dxa"/>
            <w:gridSpan w:val="2"/>
            <w:vAlign w:val="center"/>
          </w:tcPr>
          <w:p w14:paraId="3D5C0DAA" w14:textId="77777777" w:rsidR="00B30E70" w:rsidRPr="00277471" w:rsidRDefault="00B30E70" w:rsidP="008E229E">
            <w:pPr>
              <w:jc w:val="center"/>
              <w:rPr>
                <w:rFonts w:eastAsiaTheme="minorEastAsia"/>
                <w:b/>
                <w:iCs/>
              </w:rPr>
            </w:pPr>
            <w:r>
              <w:rPr>
                <w:rFonts w:eastAsiaTheme="minorEastAsia"/>
                <w:b/>
                <w:iCs/>
              </w:rPr>
              <w:t>Radiation characteristics</w:t>
            </w:r>
          </w:p>
        </w:tc>
      </w:tr>
      <w:tr w:rsidR="00B30E70" w:rsidRPr="00277471" w14:paraId="3AECA0FF" w14:textId="77777777" w:rsidTr="008E229E">
        <w:trPr>
          <w:trHeight w:val="607"/>
          <w:jc w:val="center"/>
        </w:trPr>
        <w:tc>
          <w:tcPr>
            <w:tcW w:w="3018" w:type="dxa"/>
            <w:vAlign w:val="center"/>
          </w:tcPr>
          <w:p w14:paraId="7FA2AB58" w14:textId="77777777" w:rsidR="00B30E70" w:rsidRPr="00277471" w:rsidRDefault="00B30E70" w:rsidP="008E229E">
            <w:pPr>
              <w:jc w:val="center"/>
              <w:rPr>
                <w:b/>
              </w:rPr>
            </w:pPr>
          </w:p>
        </w:tc>
        <w:tc>
          <w:tcPr>
            <w:tcW w:w="3234" w:type="dxa"/>
            <w:vAlign w:val="center"/>
          </w:tcPr>
          <w:p w14:paraId="1E94468F" w14:textId="77777777" w:rsidR="00B30E70" w:rsidRPr="00277471" w:rsidRDefault="00B30E70" w:rsidP="008E229E">
            <w:pPr>
              <w:jc w:val="center"/>
            </w:pPr>
            <w:r w:rsidRPr="00277471">
              <w:rPr>
                <w:rFonts w:eastAsiaTheme="minorEastAsia"/>
                <w:b/>
                <w:iCs/>
              </w:rPr>
              <w:t>Cut (</w:t>
            </w:r>
            <w:r w:rsidRPr="00277471">
              <w:rPr>
                <w:rFonts w:eastAsiaTheme="minorEastAsia" w:cs="Segoe UI"/>
                <w:b/>
                <w:iCs/>
              </w:rPr>
              <w:t>φ=0º</w:t>
            </w:r>
            <w:r w:rsidRPr="00277471">
              <w:rPr>
                <w:rFonts w:eastAsiaTheme="minorEastAsia"/>
                <w:b/>
                <w:iCs/>
              </w:rPr>
              <w:t>)</w:t>
            </w:r>
          </w:p>
        </w:tc>
        <w:tc>
          <w:tcPr>
            <w:tcW w:w="3236" w:type="dxa"/>
            <w:vAlign w:val="center"/>
          </w:tcPr>
          <w:p w14:paraId="39638B88" w14:textId="2160E657" w:rsidR="00B30E70" w:rsidRPr="00277471" w:rsidRDefault="00B30E70" w:rsidP="008E229E">
            <w:pPr>
              <w:jc w:val="center"/>
            </w:pPr>
            <w:r w:rsidRPr="00277471">
              <w:rPr>
                <w:rFonts w:eastAsiaTheme="minorEastAsia"/>
                <w:b/>
                <w:iCs/>
              </w:rPr>
              <w:t>Cut (</w:t>
            </w:r>
            <w:r w:rsidR="008E229E" w:rsidRPr="00277471">
              <w:rPr>
                <w:rFonts w:eastAsiaTheme="minorEastAsia" w:cs="Segoe UI"/>
                <w:b/>
                <w:iCs/>
              </w:rPr>
              <w:t>φ=</w:t>
            </w:r>
            <w:r w:rsidR="008E229E">
              <w:rPr>
                <w:rFonts w:eastAsiaTheme="minorEastAsia" w:cs="Segoe UI"/>
                <w:b/>
                <w:iCs/>
              </w:rPr>
              <w:t>9</w:t>
            </w:r>
            <w:r w:rsidR="008E229E" w:rsidRPr="00277471">
              <w:rPr>
                <w:rFonts w:eastAsiaTheme="minorEastAsia" w:cs="Segoe UI"/>
                <w:b/>
                <w:iCs/>
              </w:rPr>
              <w:t>0º</w:t>
            </w:r>
            <w:r w:rsidRPr="00277471">
              <w:rPr>
                <w:rFonts w:eastAsiaTheme="minorEastAsia"/>
                <w:b/>
                <w:iCs/>
              </w:rPr>
              <w:t>)</w:t>
            </w:r>
          </w:p>
        </w:tc>
      </w:tr>
      <w:tr w:rsidR="00B30E70" w14:paraId="102C31C8" w14:textId="77777777" w:rsidTr="008E229E">
        <w:trPr>
          <w:trHeight w:val="607"/>
          <w:jc w:val="center"/>
        </w:trPr>
        <w:tc>
          <w:tcPr>
            <w:tcW w:w="3018" w:type="dxa"/>
            <w:vAlign w:val="center"/>
          </w:tcPr>
          <w:p w14:paraId="22E92025" w14:textId="77777777" w:rsidR="00B30E70" w:rsidRPr="00277471" w:rsidRDefault="00B30E70" w:rsidP="008E229E">
            <w:pPr>
              <w:jc w:val="center"/>
              <w:rPr>
                <w:b/>
              </w:rPr>
            </w:pPr>
            <w:r w:rsidRPr="00277471">
              <w:rPr>
                <w:b/>
              </w:rPr>
              <w:t>HPBW</w:t>
            </w:r>
            <w:r>
              <w:rPr>
                <w:b/>
              </w:rPr>
              <w:t xml:space="preserve"> (º)</w:t>
            </w:r>
          </w:p>
        </w:tc>
        <w:tc>
          <w:tcPr>
            <w:tcW w:w="3234" w:type="dxa"/>
            <w:vAlign w:val="center"/>
          </w:tcPr>
          <w:p w14:paraId="6482E62F" w14:textId="77777777" w:rsidR="00B30E70" w:rsidRDefault="00B30E70" w:rsidP="008E229E">
            <w:pPr>
              <w:jc w:val="center"/>
            </w:pPr>
          </w:p>
        </w:tc>
        <w:tc>
          <w:tcPr>
            <w:tcW w:w="3236" w:type="dxa"/>
            <w:vAlign w:val="center"/>
          </w:tcPr>
          <w:p w14:paraId="0CC58280" w14:textId="77777777" w:rsidR="00B30E70" w:rsidRDefault="00B30E70" w:rsidP="008E229E">
            <w:pPr>
              <w:jc w:val="center"/>
            </w:pPr>
          </w:p>
        </w:tc>
      </w:tr>
      <w:tr w:rsidR="008E229E" w14:paraId="08AD8C2E" w14:textId="77777777" w:rsidTr="008E229E">
        <w:trPr>
          <w:trHeight w:val="607"/>
          <w:jc w:val="center"/>
        </w:trPr>
        <w:tc>
          <w:tcPr>
            <w:tcW w:w="3018" w:type="dxa"/>
            <w:vAlign w:val="center"/>
          </w:tcPr>
          <w:p w14:paraId="0A7E91DD" w14:textId="77777777" w:rsidR="008E229E" w:rsidRPr="00277471" w:rsidRDefault="008E229E" w:rsidP="008E229E">
            <w:pPr>
              <w:jc w:val="center"/>
              <w:rPr>
                <w:b/>
              </w:rPr>
            </w:pPr>
            <w:r w:rsidRPr="00277471">
              <w:rPr>
                <w:b/>
              </w:rPr>
              <w:t>Directivity</w:t>
            </w:r>
            <w:r>
              <w:rPr>
                <w:b/>
              </w:rPr>
              <w:t xml:space="preserve"> (dBi)</w:t>
            </w:r>
          </w:p>
        </w:tc>
        <w:tc>
          <w:tcPr>
            <w:tcW w:w="6470" w:type="dxa"/>
            <w:gridSpan w:val="2"/>
            <w:vAlign w:val="center"/>
          </w:tcPr>
          <w:p w14:paraId="23B2427D" w14:textId="77777777" w:rsidR="008E229E" w:rsidRDefault="008E229E" w:rsidP="008E229E">
            <w:pPr>
              <w:jc w:val="center"/>
            </w:pPr>
          </w:p>
        </w:tc>
      </w:tr>
      <w:tr w:rsidR="008E229E" w14:paraId="02E683D3" w14:textId="77777777" w:rsidTr="008E229E">
        <w:trPr>
          <w:trHeight w:val="607"/>
          <w:jc w:val="center"/>
        </w:trPr>
        <w:tc>
          <w:tcPr>
            <w:tcW w:w="3018" w:type="dxa"/>
            <w:vAlign w:val="center"/>
          </w:tcPr>
          <w:p w14:paraId="04E7813A" w14:textId="77777777" w:rsidR="008E229E" w:rsidRPr="00277471" w:rsidRDefault="008E229E" w:rsidP="008E229E">
            <w:pPr>
              <w:jc w:val="center"/>
              <w:rPr>
                <w:b/>
              </w:rPr>
            </w:pPr>
            <w:r w:rsidRPr="00277471">
              <w:rPr>
                <w:b/>
              </w:rPr>
              <w:t>Gain</w:t>
            </w:r>
            <w:r>
              <w:rPr>
                <w:b/>
              </w:rPr>
              <w:t xml:space="preserve"> (dBi)</w:t>
            </w:r>
          </w:p>
        </w:tc>
        <w:tc>
          <w:tcPr>
            <w:tcW w:w="6470" w:type="dxa"/>
            <w:gridSpan w:val="2"/>
            <w:vAlign w:val="center"/>
          </w:tcPr>
          <w:p w14:paraId="24022F8A" w14:textId="77777777" w:rsidR="008E229E" w:rsidRDefault="008E229E" w:rsidP="008E229E">
            <w:pPr>
              <w:jc w:val="center"/>
            </w:pPr>
          </w:p>
        </w:tc>
      </w:tr>
    </w:tbl>
    <w:p w14:paraId="605BDC17" w14:textId="77777777" w:rsidR="00B30E70" w:rsidRDefault="00B30E70" w:rsidP="00B30E70"/>
    <w:tbl>
      <w:tblPr>
        <w:tblStyle w:val="TableGrid"/>
        <w:tblW w:w="0" w:type="auto"/>
        <w:jc w:val="center"/>
        <w:tblLook w:val="04A0" w:firstRow="1" w:lastRow="0" w:firstColumn="1" w:lastColumn="0" w:noHBand="0" w:noVBand="1"/>
      </w:tblPr>
      <w:tblGrid>
        <w:gridCol w:w="4727"/>
        <w:gridCol w:w="4728"/>
      </w:tblGrid>
      <w:tr w:rsidR="00B30E70" w14:paraId="7DE18642" w14:textId="77777777" w:rsidTr="008E229E">
        <w:trPr>
          <w:trHeight w:val="612"/>
          <w:jc w:val="center"/>
        </w:trPr>
        <w:tc>
          <w:tcPr>
            <w:tcW w:w="9455" w:type="dxa"/>
            <w:gridSpan w:val="2"/>
            <w:vAlign w:val="center"/>
          </w:tcPr>
          <w:p w14:paraId="79DF12CF" w14:textId="77777777" w:rsidR="00B30E70" w:rsidRPr="00277471" w:rsidRDefault="00B30E70" w:rsidP="008E229E">
            <w:pPr>
              <w:jc w:val="center"/>
              <w:rPr>
                <w:rFonts w:eastAsiaTheme="minorEastAsia"/>
                <w:b/>
                <w:iCs/>
              </w:rPr>
            </w:pPr>
            <w:r>
              <w:rPr>
                <w:rFonts w:eastAsiaTheme="minorEastAsia"/>
                <w:b/>
                <w:iCs/>
              </w:rPr>
              <w:t>Pattern cuts</w:t>
            </w:r>
          </w:p>
        </w:tc>
      </w:tr>
      <w:tr w:rsidR="00B30E70" w14:paraId="656D91A2" w14:textId="77777777" w:rsidTr="008E229E">
        <w:trPr>
          <w:trHeight w:val="612"/>
          <w:jc w:val="center"/>
        </w:trPr>
        <w:tc>
          <w:tcPr>
            <w:tcW w:w="4727" w:type="dxa"/>
            <w:vAlign w:val="center"/>
          </w:tcPr>
          <w:p w14:paraId="4FE883F1" w14:textId="77777777" w:rsidR="00B30E70" w:rsidRPr="00277471" w:rsidRDefault="00B30E70" w:rsidP="008E229E">
            <w:pPr>
              <w:jc w:val="center"/>
              <w:rPr>
                <w:b/>
              </w:rPr>
            </w:pPr>
            <w:r w:rsidRPr="00277471">
              <w:rPr>
                <w:rFonts w:eastAsiaTheme="minorEastAsia"/>
                <w:b/>
                <w:iCs/>
              </w:rPr>
              <w:t>Cut (</w:t>
            </w:r>
            <w:r w:rsidRPr="00277471">
              <w:rPr>
                <w:rFonts w:eastAsiaTheme="minorEastAsia" w:cs="Segoe UI"/>
                <w:b/>
                <w:iCs/>
              </w:rPr>
              <w:t>φ=0º</w:t>
            </w:r>
            <w:r w:rsidRPr="00277471">
              <w:rPr>
                <w:rFonts w:eastAsiaTheme="minorEastAsia"/>
                <w:b/>
                <w:iCs/>
              </w:rPr>
              <w:t>)</w:t>
            </w:r>
          </w:p>
        </w:tc>
        <w:tc>
          <w:tcPr>
            <w:tcW w:w="4728" w:type="dxa"/>
            <w:vAlign w:val="center"/>
          </w:tcPr>
          <w:p w14:paraId="261A9908" w14:textId="0AE5B697" w:rsidR="00B30E70" w:rsidRPr="00277471" w:rsidRDefault="00B30E70" w:rsidP="008E229E">
            <w:pPr>
              <w:jc w:val="center"/>
              <w:rPr>
                <w:b/>
              </w:rPr>
            </w:pPr>
            <w:r w:rsidRPr="00277471">
              <w:rPr>
                <w:rFonts w:eastAsiaTheme="minorEastAsia"/>
                <w:b/>
                <w:iCs/>
              </w:rPr>
              <w:t>Cut (</w:t>
            </w:r>
            <w:r w:rsidR="008E229E" w:rsidRPr="00277471">
              <w:rPr>
                <w:rFonts w:eastAsiaTheme="minorEastAsia" w:cs="Segoe UI"/>
                <w:b/>
                <w:iCs/>
              </w:rPr>
              <w:t>φ=</w:t>
            </w:r>
            <w:r w:rsidR="008E229E">
              <w:rPr>
                <w:rFonts w:eastAsiaTheme="minorEastAsia" w:cs="Segoe UI"/>
                <w:b/>
                <w:iCs/>
              </w:rPr>
              <w:t>9</w:t>
            </w:r>
            <w:r w:rsidR="008E229E" w:rsidRPr="00277471">
              <w:rPr>
                <w:rFonts w:eastAsiaTheme="minorEastAsia" w:cs="Segoe UI"/>
                <w:b/>
                <w:iCs/>
              </w:rPr>
              <w:t>0º</w:t>
            </w:r>
            <w:r w:rsidRPr="00277471">
              <w:rPr>
                <w:rFonts w:eastAsiaTheme="minorEastAsia"/>
                <w:b/>
                <w:iCs/>
              </w:rPr>
              <w:t>)</w:t>
            </w:r>
          </w:p>
        </w:tc>
      </w:tr>
      <w:tr w:rsidR="00B30E70" w14:paraId="6D31087A" w14:textId="77777777" w:rsidTr="008E229E">
        <w:trPr>
          <w:trHeight w:val="612"/>
          <w:jc w:val="center"/>
        </w:trPr>
        <w:tc>
          <w:tcPr>
            <w:tcW w:w="4727" w:type="dxa"/>
            <w:vAlign w:val="center"/>
          </w:tcPr>
          <w:p w14:paraId="3778E9DD" w14:textId="77777777" w:rsidR="00B30E70" w:rsidRDefault="00B30E70" w:rsidP="008E229E">
            <w:pPr>
              <w:jc w:val="center"/>
            </w:pPr>
          </w:p>
          <w:p w14:paraId="34B0A059" w14:textId="4A4615CF" w:rsidR="00B30E70" w:rsidRDefault="00B30E70" w:rsidP="008E229E">
            <w:pPr>
              <w:jc w:val="center"/>
            </w:pPr>
          </w:p>
          <w:p w14:paraId="7DBF886D" w14:textId="7B8AAB6D" w:rsidR="00CD6C4B" w:rsidRDefault="00CD6C4B" w:rsidP="008E229E">
            <w:pPr>
              <w:jc w:val="center"/>
            </w:pPr>
          </w:p>
          <w:p w14:paraId="11DF6093" w14:textId="1DC63129" w:rsidR="00CD6C4B" w:rsidRDefault="00CD6C4B" w:rsidP="008E229E">
            <w:pPr>
              <w:jc w:val="center"/>
            </w:pPr>
          </w:p>
          <w:p w14:paraId="5758C6B6" w14:textId="77777777" w:rsidR="00CD6C4B" w:rsidRDefault="00CD6C4B" w:rsidP="008E229E">
            <w:pPr>
              <w:jc w:val="center"/>
            </w:pPr>
          </w:p>
          <w:p w14:paraId="3CD16014" w14:textId="77777777" w:rsidR="00B30E70" w:rsidRDefault="00B30E70" w:rsidP="008E229E">
            <w:pPr>
              <w:jc w:val="center"/>
            </w:pPr>
          </w:p>
          <w:p w14:paraId="27C7D735" w14:textId="77777777" w:rsidR="00CD6C4B" w:rsidRDefault="00CD6C4B" w:rsidP="008E229E">
            <w:pPr>
              <w:jc w:val="center"/>
            </w:pPr>
          </w:p>
          <w:p w14:paraId="3810BA68" w14:textId="77777777" w:rsidR="00CD6C4B" w:rsidRDefault="00CD6C4B" w:rsidP="008E229E">
            <w:pPr>
              <w:jc w:val="center"/>
            </w:pPr>
          </w:p>
          <w:p w14:paraId="3B7EFE2D" w14:textId="77777777" w:rsidR="00CD6C4B" w:rsidRDefault="00CD6C4B" w:rsidP="008E229E">
            <w:pPr>
              <w:jc w:val="center"/>
            </w:pPr>
          </w:p>
          <w:p w14:paraId="16061C26" w14:textId="77777777" w:rsidR="00CD6C4B" w:rsidRDefault="00CD6C4B" w:rsidP="008E229E">
            <w:pPr>
              <w:jc w:val="center"/>
            </w:pPr>
          </w:p>
          <w:p w14:paraId="61AD3D4C" w14:textId="77777777" w:rsidR="00CD6C4B" w:rsidRDefault="00CD6C4B" w:rsidP="008E229E">
            <w:pPr>
              <w:jc w:val="center"/>
            </w:pPr>
          </w:p>
          <w:p w14:paraId="1136AE1D" w14:textId="77777777" w:rsidR="00CD6C4B" w:rsidRDefault="00CD6C4B" w:rsidP="008E229E">
            <w:pPr>
              <w:jc w:val="center"/>
            </w:pPr>
          </w:p>
          <w:p w14:paraId="6A3188CC" w14:textId="77777777" w:rsidR="00CD6C4B" w:rsidRDefault="00CD6C4B" w:rsidP="008E229E">
            <w:pPr>
              <w:jc w:val="center"/>
            </w:pPr>
          </w:p>
          <w:p w14:paraId="06396838" w14:textId="77777777" w:rsidR="00CD6C4B" w:rsidRDefault="00CD6C4B" w:rsidP="008E229E">
            <w:pPr>
              <w:jc w:val="center"/>
            </w:pPr>
          </w:p>
          <w:p w14:paraId="260961BF" w14:textId="77777777" w:rsidR="00CD6C4B" w:rsidRDefault="00CD6C4B" w:rsidP="008E229E">
            <w:pPr>
              <w:jc w:val="center"/>
            </w:pPr>
          </w:p>
          <w:p w14:paraId="227BFB0D" w14:textId="77777777" w:rsidR="00CD6C4B" w:rsidRDefault="00CD6C4B" w:rsidP="008E229E">
            <w:pPr>
              <w:jc w:val="center"/>
            </w:pPr>
          </w:p>
          <w:p w14:paraId="6A8A6FE4" w14:textId="77777777" w:rsidR="00CD6C4B" w:rsidRDefault="00CD6C4B" w:rsidP="008E229E">
            <w:pPr>
              <w:jc w:val="center"/>
            </w:pPr>
          </w:p>
          <w:p w14:paraId="6B7DD2FE" w14:textId="77777777" w:rsidR="00CD6C4B" w:rsidRDefault="00CD6C4B" w:rsidP="008E229E">
            <w:pPr>
              <w:jc w:val="center"/>
            </w:pPr>
          </w:p>
          <w:p w14:paraId="770440BC" w14:textId="2A2BC052" w:rsidR="00CD6C4B" w:rsidRDefault="00CD6C4B" w:rsidP="008E229E">
            <w:pPr>
              <w:jc w:val="center"/>
            </w:pPr>
          </w:p>
        </w:tc>
        <w:tc>
          <w:tcPr>
            <w:tcW w:w="4728" w:type="dxa"/>
            <w:vAlign w:val="center"/>
          </w:tcPr>
          <w:p w14:paraId="7934544B" w14:textId="77777777" w:rsidR="00B30E70" w:rsidRDefault="00B30E70" w:rsidP="008E229E">
            <w:pPr>
              <w:jc w:val="center"/>
            </w:pPr>
          </w:p>
          <w:p w14:paraId="6792C5F1" w14:textId="77777777" w:rsidR="00B30E70" w:rsidRDefault="00B30E70" w:rsidP="008E229E">
            <w:pPr>
              <w:jc w:val="center"/>
            </w:pPr>
          </w:p>
          <w:p w14:paraId="04C0A2C5" w14:textId="77777777" w:rsidR="00B30E70" w:rsidRDefault="00B30E70" w:rsidP="008E229E">
            <w:pPr>
              <w:jc w:val="center"/>
            </w:pPr>
          </w:p>
        </w:tc>
      </w:tr>
    </w:tbl>
    <w:p w14:paraId="0D1F10E8" w14:textId="7920EF49" w:rsidR="00B30E70" w:rsidRDefault="00B30E70" w:rsidP="00B30E70"/>
    <w:p w14:paraId="340EE619" w14:textId="77777777" w:rsidR="00B30E70" w:rsidRDefault="00B30E70" w:rsidP="00B30E70">
      <w:pPr>
        <w:pStyle w:val="ListParagraph"/>
        <w:ind w:left="1440"/>
      </w:pPr>
    </w:p>
    <w:p w14:paraId="3A9E128B" w14:textId="77777777" w:rsidR="00B30E70" w:rsidRDefault="00B30E70" w:rsidP="00B30E70"/>
    <w:p w14:paraId="5D3A2095" w14:textId="431B9D10" w:rsidR="00B30E70" w:rsidRDefault="00B30E70" w:rsidP="00B30E70"/>
    <w:p w14:paraId="156544FC" w14:textId="77777777" w:rsidR="008E229E" w:rsidRDefault="008E229E" w:rsidP="00B30E70"/>
    <w:p w14:paraId="6509D79F" w14:textId="0E9A65AE" w:rsidR="007F6333" w:rsidRPr="00B30E70" w:rsidRDefault="007F6333" w:rsidP="00444DCA">
      <w:pPr>
        <w:pStyle w:val="Heading1"/>
        <w:rPr>
          <w:lang w:val="fr-CH"/>
        </w:rPr>
      </w:pPr>
      <w:r w:rsidRPr="00B30E70">
        <w:rPr>
          <w:lang w:val="fr-CH"/>
        </w:rPr>
        <w:t>References</w:t>
      </w:r>
    </w:p>
    <w:p w14:paraId="543B7EE1" w14:textId="77777777" w:rsidR="007F6333" w:rsidRPr="00B30E70" w:rsidRDefault="007F6333" w:rsidP="007F6333">
      <w:pPr>
        <w:rPr>
          <w:lang w:val="fr-CH"/>
        </w:rPr>
      </w:pPr>
    </w:p>
    <w:p w14:paraId="1958C0ED" w14:textId="77777777" w:rsidR="00B543F1" w:rsidRPr="00B543F1" w:rsidRDefault="007F6333" w:rsidP="00B543F1">
      <w:pPr>
        <w:pStyle w:val="Bibliography"/>
        <w:rPr>
          <w:rFonts w:cs="Segoe UI"/>
        </w:rPr>
      </w:pPr>
      <w:r>
        <w:lastRenderedPageBreak/>
        <w:fldChar w:fldCharType="begin"/>
      </w:r>
      <w:r w:rsidR="00B543F1">
        <w:instrText xml:space="preserve"> ADDIN ZOTERO_BIBL {"uncited":[],"omitted":[],"custom":[]} CSL_BIBLIOGRAPHY </w:instrText>
      </w:r>
      <w:r>
        <w:fldChar w:fldCharType="separate"/>
      </w:r>
      <w:r w:rsidR="00B543F1" w:rsidRPr="00B543F1">
        <w:rPr>
          <w:rFonts w:cs="Segoe UI"/>
        </w:rPr>
        <w:t>[1]</w:t>
      </w:r>
      <w:r w:rsidR="00B543F1" w:rsidRPr="00B543F1">
        <w:rPr>
          <w:rFonts w:cs="Segoe UI"/>
        </w:rPr>
        <w:tab/>
        <w:t xml:space="preserve">M. S. Rabbani and H. Ghafouri-Shiraz, ‘Size improvement of rectangular microstrip patch antenna at MM-wave and terahertz frequencies’, </w:t>
      </w:r>
      <w:r w:rsidR="00B543F1" w:rsidRPr="00B543F1">
        <w:rPr>
          <w:rFonts w:cs="Segoe UI"/>
          <w:i/>
          <w:iCs/>
        </w:rPr>
        <w:t>Microw. Opt. Technol. Lett.</w:t>
      </w:r>
      <w:r w:rsidR="00B543F1" w:rsidRPr="00B543F1">
        <w:rPr>
          <w:rFonts w:cs="Segoe UI"/>
        </w:rPr>
        <w:t>, vol. 57, no. 11, pp. 2585–2589, 2015, doi: 10.1002/mop.29400.</w:t>
      </w:r>
    </w:p>
    <w:p w14:paraId="7CEDF519" w14:textId="77777777" w:rsidR="00B543F1" w:rsidRPr="00B543F1" w:rsidRDefault="00B543F1" w:rsidP="00B543F1">
      <w:pPr>
        <w:pStyle w:val="Bibliography"/>
        <w:rPr>
          <w:rFonts w:cs="Segoe UI"/>
          <w:lang w:val="fr-CH"/>
        </w:rPr>
      </w:pPr>
      <w:r w:rsidRPr="00B543F1">
        <w:rPr>
          <w:rFonts w:cs="Segoe UI"/>
        </w:rPr>
        <w:t>[2]</w:t>
      </w:r>
      <w:r w:rsidRPr="00B543F1">
        <w:rPr>
          <w:rFonts w:cs="Segoe UI"/>
        </w:rPr>
        <w:tab/>
        <w:t xml:space="preserve">C. A. Balanis, </w:t>
      </w:r>
      <w:r w:rsidRPr="00B543F1">
        <w:rPr>
          <w:rFonts w:cs="Segoe UI"/>
          <w:i/>
          <w:iCs/>
        </w:rPr>
        <w:t>Antenna Theory: Analysis and Design</w:t>
      </w:r>
      <w:r w:rsidRPr="00B543F1">
        <w:rPr>
          <w:rFonts w:cs="Segoe UI"/>
        </w:rPr>
        <w:t xml:space="preserve">, 3rd Edition. </w:t>
      </w:r>
      <w:r w:rsidRPr="00B543F1">
        <w:rPr>
          <w:rFonts w:cs="Segoe UI"/>
          <w:lang w:val="fr-CH"/>
        </w:rPr>
        <w:t>Hoboken, NJ: Wiley-Blackwell, 2005.</w:t>
      </w:r>
    </w:p>
    <w:p w14:paraId="4FE0B857" w14:textId="77777777" w:rsidR="00B543F1" w:rsidRPr="00B543F1" w:rsidRDefault="00B543F1" w:rsidP="00B543F1">
      <w:pPr>
        <w:pStyle w:val="Bibliography"/>
        <w:rPr>
          <w:rFonts w:cs="Segoe UI"/>
          <w:lang w:val="fr-CH"/>
        </w:rPr>
      </w:pPr>
      <w:r w:rsidRPr="00B543F1">
        <w:rPr>
          <w:rFonts w:cs="Segoe UI"/>
          <w:lang w:val="fr-CH"/>
        </w:rPr>
        <w:t>[3]</w:t>
      </w:r>
      <w:r w:rsidRPr="00B543F1">
        <w:rPr>
          <w:rFonts w:cs="Segoe UI"/>
          <w:lang w:val="fr-CH"/>
        </w:rPr>
        <w:tab/>
        <w:t>A. K. Skrivervik, ‘Rayonnement et antennes: notes du cours’, EPFL.</w:t>
      </w:r>
    </w:p>
    <w:p w14:paraId="1ED36BF4" w14:textId="22E476CA" w:rsidR="007F6333" w:rsidRDefault="007F6333" w:rsidP="00EE1617">
      <w:r>
        <w:fldChar w:fldCharType="end"/>
      </w:r>
    </w:p>
    <w:sectPr w:rsidR="007F6333" w:rsidSect="0050030E">
      <w:headerReference w:type="default" r:id="rId10"/>
      <w:footerReference w:type="default" r:id="rId11"/>
      <w:pgSz w:w="11906" w:h="16838"/>
      <w:pgMar w:top="1673" w:right="1274" w:bottom="1417" w:left="1134" w:header="708"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9833" w14:textId="77777777" w:rsidR="00B92C51" w:rsidRDefault="00B92C51" w:rsidP="001D1CD6">
      <w:pPr>
        <w:spacing w:after="0" w:line="240" w:lineRule="auto"/>
      </w:pPr>
      <w:r>
        <w:separator/>
      </w:r>
    </w:p>
  </w:endnote>
  <w:endnote w:type="continuationSeparator" w:id="0">
    <w:p w14:paraId="1C006934" w14:textId="77777777" w:rsidR="00B92C51" w:rsidRDefault="00B92C51" w:rsidP="001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isse Int'l Light">
    <w:altName w:val="Arial"/>
    <w:charset w:val="00"/>
    <w:family w:val="swiss"/>
    <w:pitch w:val="variable"/>
    <w:sig w:usb0="A000227F" w:usb1="D000203B" w:usb2="00000008" w:usb3="00000000" w:csb0="000000D7"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C45B" w14:textId="164C90B2" w:rsidR="0050030E" w:rsidRPr="005F3ECC" w:rsidRDefault="0050030E" w:rsidP="0050030E">
    <w:pPr>
      <w:pStyle w:val="Footer"/>
      <w:rPr>
        <w:i/>
      </w:rPr>
    </w:pPr>
  </w:p>
  <w:p w14:paraId="48E05161" w14:textId="495C9625" w:rsidR="0050030E" w:rsidRDefault="0050030E" w:rsidP="0050030E">
    <w:r>
      <w:rPr>
        <w:noProof/>
        <w:lang w:val="fr-CH" w:eastAsia="fr-CH"/>
      </w:rPr>
      <mc:AlternateContent>
        <mc:Choice Requires="wps">
          <w:drawing>
            <wp:anchor distT="0" distB="0" distL="114300" distR="114300" simplePos="0" relativeHeight="251666432" behindDoc="0" locked="0" layoutInCell="1" allowOverlap="0" wp14:anchorId="25219CD7" wp14:editId="06F052B3">
              <wp:simplePos x="0" y="0"/>
              <wp:positionH relativeFrom="page">
                <wp:posOffset>6771640</wp:posOffset>
              </wp:positionH>
              <wp:positionV relativeFrom="bottomMargin">
                <wp:posOffset>394245</wp:posOffset>
              </wp:positionV>
              <wp:extent cx="360000" cy="432000"/>
              <wp:effectExtent l="0" t="0" r="0" b="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51262B6E" w14:textId="048D4949" w:rsidR="0050030E" w:rsidRPr="0050030E" w:rsidRDefault="0050030E" w:rsidP="0050030E">
                          <w:pPr>
                            <w:pStyle w:val="Footer"/>
                            <w:rPr>
                              <w:rFonts w:ascii="Arial" w:hAnsi="Arial" w:cs="Arial"/>
                              <w:sz w:val="22"/>
                              <w:szCs w:val="14"/>
                            </w:rPr>
                          </w:pPr>
                          <w:r w:rsidRPr="0050030E">
                            <w:rPr>
                              <w:rFonts w:ascii="Arial" w:hAnsi="Arial" w:cs="Arial"/>
                              <w:sz w:val="22"/>
                              <w:szCs w:val="14"/>
                            </w:rPr>
                            <w:fldChar w:fldCharType="begin"/>
                          </w:r>
                          <w:r w:rsidRPr="0050030E">
                            <w:rPr>
                              <w:rFonts w:ascii="Arial" w:hAnsi="Arial" w:cs="Arial"/>
                              <w:sz w:val="22"/>
                              <w:szCs w:val="14"/>
                            </w:rPr>
                            <w:instrText xml:space="preserve"> PAGE  \* MERGEFORMAT </w:instrText>
                          </w:r>
                          <w:r w:rsidRPr="0050030E">
                            <w:rPr>
                              <w:rFonts w:ascii="Arial" w:hAnsi="Arial" w:cs="Arial"/>
                              <w:sz w:val="22"/>
                              <w:szCs w:val="14"/>
                            </w:rPr>
                            <w:fldChar w:fldCharType="separate"/>
                          </w:r>
                          <w:r w:rsidR="003C1DF4">
                            <w:rPr>
                              <w:rFonts w:ascii="Arial" w:hAnsi="Arial" w:cs="Arial"/>
                              <w:noProof/>
                              <w:sz w:val="22"/>
                              <w:szCs w:val="14"/>
                            </w:rPr>
                            <w:t>2</w:t>
                          </w:r>
                          <w:r w:rsidRPr="0050030E">
                            <w:rPr>
                              <w:rFonts w:ascii="Arial" w:hAnsi="Arial" w:cs="Arial"/>
                              <w:sz w:val="22"/>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19CD7" id="_x0000_t202" coordsize="21600,21600" o:spt="202" path="m,l,21600r21600,l21600,xe">
              <v:stroke joinstyle="miter"/>
              <v:path gradientshapeok="t" o:connecttype="rect"/>
            </v:shapetype>
            <v:shape id="Zone de texte 38" o:spid="_x0000_s1026" type="#_x0000_t202" style="position:absolute;left:0;text-align:left;margin-left:533.2pt;margin-top:31.05pt;width:28.35pt;height: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" o:allowoverlap="f" filled="f" stroked="f" strokeweight=".25pt">
              <v:textbox>
                <w:txbxContent>
                  <w:p w14:paraId="51262B6E" w14:textId="048D4949" w:rsidR="0050030E" w:rsidRPr="0050030E" w:rsidRDefault="0050030E" w:rsidP="0050030E">
                    <w:pPr>
                      <w:pStyle w:val="Footer"/>
                      <w:rPr>
                        <w:rFonts w:ascii="Arial" w:hAnsi="Arial" w:cs="Arial"/>
                        <w:sz w:val="22"/>
                        <w:szCs w:val="14"/>
                      </w:rPr>
                    </w:pPr>
                    <w:r w:rsidRPr="0050030E">
                      <w:rPr>
                        <w:rFonts w:ascii="Arial" w:hAnsi="Arial" w:cs="Arial"/>
                        <w:sz w:val="22"/>
                        <w:szCs w:val="14"/>
                      </w:rPr>
                      <w:fldChar w:fldCharType="begin"/>
                    </w:r>
                    <w:r w:rsidRPr="0050030E">
                      <w:rPr>
                        <w:rFonts w:ascii="Arial" w:hAnsi="Arial" w:cs="Arial"/>
                        <w:sz w:val="22"/>
                        <w:szCs w:val="14"/>
                      </w:rPr>
                      <w:instrText xml:space="preserve"> PAGE  \* MERGEFORMAT </w:instrText>
                    </w:r>
                    <w:r w:rsidRPr="0050030E">
                      <w:rPr>
                        <w:rFonts w:ascii="Arial" w:hAnsi="Arial" w:cs="Arial"/>
                        <w:sz w:val="22"/>
                        <w:szCs w:val="14"/>
                      </w:rPr>
                      <w:fldChar w:fldCharType="separate"/>
                    </w:r>
                    <w:r w:rsidR="003C1DF4">
                      <w:rPr>
                        <w:rFonts w:ascii="Arial" w:hAnsi="Arial" w:cs="Arial"/>
                        <w:noProof/>
                        <w:sz w:val="22"/>
                        <w:szCs w:val="14"/>
                      </w:rPr>
                      <w:t>2</w:t>
                    </w:r>
                    <w:r w:rsidRPr="0050030E">
                      <w:rPr>
                        <w:rFonts w:ascii="Arial" w:hAnsi="Arial" w:cs="Arial"/>
                        <w:sz w:val="22"/>
                        <w:szCs w:val="14"/>
                      </w:rPr>
                      <w:fldChar w:fldCharType="end"/>
                    </w:r>
                  </w:p>
                </w:txbxContent>
              </v:textbox>
              <w10:wrap type="square" anchorx="page" anchory="margin"/>
            </v:shape>
          </w:pict>
        </mc:Fallback>
      </mc:AlternateContent>
    </w:r>
    <w:r>
      <w:rPr>
        <w:noProof/>
        <w:lang w:val="fr-CH" w:eastAsia="fr-CH"/>
      </w:rPr>
      <mc:AlternateContent>
        <mc:Choice Requires="wps">
          <w:drawing>
            <wp:anchor distT="0" distB="0" distL="114300" distR="114300" simplePos="0" relativeHeight="251665408" behindDoc="0" locked="0" layoutInCell="1" allowOverlap="1" wp14:anchorId="609EC390" wp14:editId="45C15689">
              <wp:simplePos x="0" y="0"/>
              <wp:positionH relativeFrom="margin">
                <wp:posOffset>0</wp:posOffset>
              </wp:positionH>
              <wp:positionV relativeFrom="bottomMargin">
                <wp:posOffset>394496</wp:posOffset>
              </wp:positionV>
              <wp:extent cx="3364302" cy="858520"/>
              <wp:effectExtent l="0" t="0" r="7620" b="0"/>
              <wp:wrapNone/>
              <wp:docPr id="35" name="Zone de texte 35"/>
              <wp:cNvGraphicFramePr/>
              <a:graphic xmlns:a="http://schemas.openxmlformats.org/drawingml/2006/main">
                <a:graphicData uri="http://schemas.microsoft.com/office/word/2010/wordprocessingShape">
                  <wps:wsp>
                    <wps:cNvSpPr txBox="1"/>
                    <wps:spPr>
                      <a:xfrm>
                        <a:off x="0" y="0"/>
                        <a:ext cx="3364302" cy="858520"/>
                      </a:xfrm>
                      <a:prstGeom prst="rect">
                        <a:avLst/>
                      </a:prstGeom>
                      <a:noFill/>
                      <a:ln w="6350">
                        <a:noFill/>
                      </a:ln>
                    </wps:spPr>
                    <wps:txbx>
                      <w:txbxContent>
                        <w:p w14:paraId="66B8AF28" w14:textId="1BDF5598" w:rsidR="0050030E" w:rsidRPr="0089308D" w:rsidRDefault="0050030E" w:rsidP="0050030E">
                          <w:pPr>
                            <w:pStyle w:val="NoSpacing"/>
                            <w:rPr>
                              <w:rFonts w:cs="Segoe UI"/>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C390" id="Zone de texte 35" o:spid="_x0000_s1027" type="#_x0000_t202" style="position:absolute;left:0;text-align:left;margin-left:0;margin-top:31.05pt;width:264.9pt;height:6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" filled="f" stroked="f" strokeweight=".5pt">
              <v:textbox inset="0,0,0,0">
                <w:txbxContent>
                  <w:p w14:paraId="66B8AF28" w14:textId="1BDF5598" w:rsidR="0050030E" w:rsidRPr="0089308D" w:rsidRDefault="0050030E" w:rsidP="0050030E">
                    <w:pPr>
                      <w:pStyle w:val="NoSpacing"/>
                      <w:rPr>
                        <w:rFonts w:cs="Segoe UI"/>
                        <w:lang w:val="en-US"/>
                      </w:rPr>
                    </w:pPr>
                  </w:p>
                </w:txbxContent>
              </v:textbox>
              <w10:wrap anchorx="margin" anchory="margin"/>
            </v:shape>
          </w:pict>
        </mc:Fallback>
      </mc:AlternateContent>
    </w:r>
    <w:r>
      <w:rPr>
        <w:noProof/>
        <w:lang w:val="fr-CH" w:eastAsia="fr-CH"/>
      </w:rPr>
      <mc:AlternateContent>
        <mc:Choice Requires="wps">
          <w:drawing>
            <wp:anchor distT="0" distB="0" distL="114300" distR="114300" simplePos="0" relativeHeight="251664384" behindDoc="0" locked="0" layoutInCell="1" allowOverlap="1" wp14:anchorId="0147BC68" wp14:editId="5B7D34BF">
              <wp:simplePos x="0" y="0"/>
              <wp:positionH relativeFrom="column">
                <wp:posOffset>6082665</wp:posOffset>
              </wp:positionH>
              <wp:positionV relativeFrom="bottomMargin">
                <wp:posOffset>431165</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083D8E" id="Connecteur droit 32" o:spid="_x0000_s1026"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3.95pt" to="478.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" strokecolor="black [3213]" strokeweight=".3pt">
              <v:stroke joinstyle="miter"/>
              <w10:wrap anchory="margin"/>
            </v:line>
          </w:pict>
        </mc:Fallback>
      </mc:AlternateContent>
    </w:r>
    <w:r>
      <w:rPr>
        <w:noProof/>
        <w:lang w:val="fr-CH" w:eastAsia="fr-CH"/>
      </w:rPr>
      <w:drawing>
        <wp:anchor distT="0" distB="0" distL="114300" distR="114300" simplePos="0" relativeHeight="251663360" behindDoc="0" locked="0" layoutInCell="1" allowOverlap="0" wp14:anchorId="64404067" wp14:editId="0FF3A85B">
          <wp:simplePos x="0" y="0"/>
          <wp:positionH relativeFrom="page">
            <wp:posOffset>540385</wp:posOffset>
          </wp:positionH>
          <wp:positionV relativeFrom="bottomMargin">
            <wp:posOffset>467989</wp:posOffset>
          </wp:positionV>
          <wp:extent cx="75565" cy="64770"/>
          <wp:effectExtent l="0" t="0" r="635" b="0"/>
          <wp:wrapNone/>
          <wp:docPr id="5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1">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p>
  <w:p w14:paraId="68B0A535" w14:textId="69DC2F34" w:rsidR="0050030E" w:rsidRDefault="0050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7348" w14:textId="77777777" w:rsidR="00B92C51" w:rsidRDefault="00B92C51" w:rsidP="001D1CD6">
      <w:pPr>
        <w:spacing w:after="0" w:line="240" w:lineRule="auto"/>
      </w:pPr>
      <w:r>
        <w:separator/>
      </w:r>
    </w:p>
  </w:footnote>
  <w:footnote w:type="continuationSeparator" w:id="0">
    <w:p w14:paraId="19259F31" w14:textId="77777777" w:rsidR="00B92C51" w:rsidRDefault="00B92C51" w:rsidP="001D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F8FE" w14:textId="2150C672" w:rsidR="0050030E" w:rsidRDefault="0050030E">
    <w:pPr>
      <w:pStyle w:val="Header"/>
    </w:pPr>
    <w:r>
      <w:rPr>
        <w:rFonts w:ascii="Arial" w:hAnsi="Arial" w:cs="Arial"/>
        <w:noProof/>
        <w:lang w:val="fr-CH" w:eastAsia="fr-CH"/>
      </w:rPr>
      <w:drawing>
        <wp:anchor distT="0" distB="0" distL="114300" distR="114300" simplePos="0" relativeHeight="251659264" behindDoc="0" locked="0" layoutInCell="1" allowOverlap="1" wp14:anchorId="3AC675BA" wp14:editId="53FD0C46">
          <wp:simplePos x="0" y="0"/>
          <wp:positionH relativeFrom="column">
            <wp:posOffset>-202026</wp:posOffset>
          </wp:positionH>
          <wp:positionV relativeFrom="page">
            <wp:posOffset>249555</wp:posOffset>
          </wp:positionV>
          <wp:extent cx="1086929" cy="470408"/>
          <wp:effectExtent l="0" t="0" r="0" b="0"/>
          <wp:wrapNone/>
          <wp:docPr id="5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086929" cy="4704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val="fr-CH" w:eastAsia="fr-CH"/>
      </w:rPr>
      <w:drawing>
        <wp:anchor distT="0" distB="0" distL="114300" distR="114300" simplePos="0" relativeHeight="251661312" behindDoc="0" locked="0" layoutInCell="1" allowOverlap="1" wp14:anchorId="5267EC62" wp14:editId="55DB986B">
          <wp:simplePos x="0" y="0"/>
          <wp:positionH relativeFrom="column">
            <wp:posOffset>5137078</wp:posOffset>
          </wp:positionH>
          <wp:positionV relativeFrom="paragraph">
            <wp:posOffset>-199246</wp:posOffset>
          </wp:positionV>
          <wp:extent cx="1172461" cy="42269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tma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2461" cy="422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660"/>
    <w:multiLevelType w:val="multilevel"/>
    <w:tmpl w:val="55CCDD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bCs/>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A54C9"/>
    <w:multiLevelType w:val="hybridMultilevel"/>
    <w:tmpl w:val="7E0865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7F12B5"/>
    <w:multiLevelType w:val="hybridMultilevel"/>
    <w:tmpl w:val="CA64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34067"/>
    <w:multiLevelType w:val="hybridMultilevel"/>
    <w:tmpl w:val="C85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E06AC"/>
    <w:multiLevelType w:val="hybridMultilevel"/>
    <w:tmpl w:val="2C5C37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AE10CDC"/>
    <w:multiLevelType w:val="hybridMultilevel"/>
    <w:tmpl w:val="641AD6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B9E55ED"/>
    <w:multiLevelType w:val="hybridMultilevel"/>
    <w:tmpl w:val="5C40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72364"/>
    <w:multiLevelType w:val="hybridMultilevel"/>
    <w:tmpl w:val="F2A67F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BB5F6E"/>
    <w:multiLevelType w:val="hybridMultilevel"/>
    <w:tmpl w:val="8C10BF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7931"/>
    <w:multiLevelType w:val="hybridMultilevel"/>
    <w:tmpl w:val="4FF616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F15D80"/>
    <w:multiLevelType w:val="hybridMultilevel"/>
    <w:tmpl w:val="5D284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E902AE"/>
    <w:multiLevelType w:val="hybridMultilevel"/>
    <w:tmpl w:val="15EEC78E"/>
    <w:lvl w:ilvl="0" w:tplc="8586CE3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062B16"/>
    <w:multiLevelType w:val="hybridMultilevel"/>
    <w:tmpl w:val="3792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13A0D"/>
    <w:multiLevelType w:val="hybridMultilevel"/>
    <w:tmpl w:val="404C33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7650F05"/>
    <w:multiLevelType w:val="hybridMultilevel"/>
    <w:tmpl w:val="C88074F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7DA7DD2"/>
    <w:multiLevelType w:val="hybridMultilevel"/>
    <w:tmpl w:val="66D4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51E8F"/>
    <w:multiLevelType w:val="hybridMultilevel"/>
    <w:tmpl w:val="F0D83A3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C6555EF"/>
    <w:multiLevelType w:val="hybridMultilevel"/>
    <w:tmpl w:val="D1A2DA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E181DE8"/>
    <w:multiLevelType w:val="hybridMultilevel"/>
    <w:tmpl w:val="33B4D8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2D3F32"/>
    <w:multiLevelType w:val="hybridMultilevel"/>
    <w:tmpl w:val="B6B8617C"/>
    <w:lvl w:ilvl="0" w:tplc="D794DDBA">
      <w:start w:val="1"/>
      <w:numFmt w:val="lowerLetter"/>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0" w15:restartNumberingAfterBreak="0">
    <w:nsid w:val="2E565DEF"/>
    <w:multiLevelType w:val="hybridMultilevel"/>
    <w:tmpl w:val="C48E181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E5C4AA0"/>
    <w:multiLevelType w:val="hybridMultilevel"/>
    <w:tmpl w:val="3426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618FC"/>
    <w:multiLevelType w:val="hybridMultilevel"/>
    <w:tmpl w:val="19C02830"/>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67004C"/>
    <w:multiLevelType w:val="hybridMultilevel"/>
    <w:tmpl w:val="476210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EA0492F"/>
    <w:multiLevelType w:val="multilevel"/>
    <w:tmpl w:val="34120E2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ED6377"/>
    <w:multiLevelType w:val="hybridMultilevel"/>
    <w:tmpl w:val="99109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21BA4"/>
    <w:multiLevelType w:val="hybridMultilevel"/>
    <w:tmpl w:val="48766C40"/>
    <w:lvl w:ilvl="0" w:tplc="100C000F">
      <w:start w:val="1"/>
      <w:numFmt w:val="decimal"/>
      <w:lvlText w:val="%1."/>
      <w:lvlJc w:val="left"/>
      <w:pPr>
        <w:ind w:left="770" w:hanging="360"/>
      </w:pPr>
    </w:lvl>
    <w:lvl w:ilvl="1" w:tplc="100C0019" w:tentative="1">
      <w:start w:val="1"/>
      <w:numFmt w:val="lowerLetter"/>
      <w:lvlText w:val="%2."/>
      <w:lvlJc w:val="left"/>
      <w:pPr>
        <w:ind w:left="1490" w:hanging="360"/>
      </w:pPr>
    </w:lvl>
    <w:lvl w:ilvl="2" w:tplc="100C001B" w:tentative="1">
      <w:start w:val="1"/>
      <w:numFmt w:val="lowerRoman"/>
      <w:lvlText w:val="%3."/>
      <w:lvlJc w:val="right"/>
      <w:pPr>
        <w:ind w:left="2210" w:hanging="180"/>
      </w:pPr>
    </w:lvl>
    <w:lvl w:ilvl="3" w:tplc="100C000F" w:tentative="1">
      <w:start w:val="1"/>
      <w:numFmt w:val="decimal"/>
      <w:lvlText w:val="%4."/>
      <w:lvlJc w:val="left"/>
      <w:pPr>
        <w:ind w:left="2930" w:hanging="360"/>
      </w:pPr>
    </w:lvl>
    <w:lvl w:ilvl="4" w:tplc="100C0019" w:tentative="1">
      <w:start w:val="1"/>
      <w:numFmt w:val="lowerLetter"/>
      <w:lvlText w:val="%5."/>
      <w:lvlJc w:val="left"/>
      <w:pPr>
        <w:ind w:left="3650" w:hanging="360"/>
      </w:pPr>
    </w:lvl>
    <w:lvl w:ilvl="5" w:tplc="100C001B" w:tentative="1">
      <w:start w:val="1"/>
      <w:numFmt w:val="lowerRoman"/>
      <w:lvlText w:val="%6."/>
      <w:lvlJc w:val="right"/>
      <w:pPr>
        <w:ind w:left="4370" w:hanging="180"/>
      </w:pPr>
    </w:lvl>
    <w:lvl w:ilvl="6" w:tplc="100C000F" w:tentative="1">
      <w:start w:val="1"/>
      <w:numFmt w:val="decimal"/>
      <w:lvlText w:val="%7."/>
      <w:lvlJc w:val="left"/>
      <w:pPr>
        <w:ind w:left="5090" w:hanging="360"/>
      </w:pPr>
    </w:lvl>
    <w:lvl w:ilvl="7" w:tplc="100C0019" w:tentative="1">
      <w:start w:val="1"/>
      <w:numFmt w:val="lowerLetter"/>
      <w:lvlText w:val="%8."/>
      <w:lvlJc w:val="left"/>
      <w:pPr>
        <w:ind w:left="5810" w:hanging="360"/>
      </w:pPr>
    </w:lvl>
    <w:lvl w:ilvl="8" w:tplc="100C001B" w:tentative="1">
      <w:start w:val="1"/>
      <w:numFmt w:val="lowerRoman"/>
      <w:lvlText w:val="%9."/>
      <w:lvlJc w:val="right"/>
      <w:pPr>
        <w:ind w:left="6530" w:hanging="180"/>
      </w:pPr>
    </w:lvl>
  </w:abstractNum>
  <w:abstractNum w:abstractNumId="27" w15:restartNumberingAfterBreak="0">
    <w:nsid w:val="4C3F57D1"/>
    <w:multiLevelType w:val="hybridMultilevel"/>
    <w:tmpl w:val="8A765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925E0"/>
    <w:multiLevelType w:val="hybridMultilevel"/>
    <w:tmpl w:val="ADDECA8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4255705"/>
    <w:multiLevelType w:val="hybridMultilevel"/>
    <w:tmpl w:val="5178B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A2BC7"/>
    <w:multiLevelType w:val="hybridMultilevel"/>
    <w:tmpl w:val="280A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616C4"/>
    <w:multiLevelType w:val="hybridMultilevel"/>
    <w:tmpl w:val="477A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05549"/>
    <w:multiLevelType w:val="hybridMultilevel"/>
    <w:tmpl w:val="8954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D19A7"/>
    <w:multiLevelType w:val="hybridMultilevel"/>
    <w:tmpl w:val="9966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638AC"/>
    <w:multiLevelType w:val="hybridMultilevel"/>
    <w:tmpl w:val="91944A62"/>
    <w:lvl w:ilvl="0" w:tplc="25F8236E">
      <w:start w:val="1"/>
      <w:numFmt w:val="lowerLetter"/>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4583656"/>
    <w:multiLevelType w:val="hybridMultilevel"/>
    <w:tmpl w:val="72FE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239E3"/>
    <w:multiLevelType w:val="hybridMultilevel"/>
    <w:tmpl w:val="0A14FEF4"/>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37" w15:restartNumberingAfterBreak="0">
    <w:nsid w:val="7CB92181"/>
    <w:multiLevelType w:val="hybridMultilevel"/>
    <w:tmpl w:val="55BC6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B097E"/>
    <w:multiLevelType w:val="hybridMultilevel"/>
    <w:tmpl w:val="B2003B78"/>
    <w:lvl w:ilvl="0" w:tplc="100C0001">
      <w:start w:val="1"/>
      <w:numFmt w:val="bullet"/>
      <w:lvlText w:val=""/>
      <w:lvlJc w:val="left"/>
      <w:pPr>
        <w:ind w:left="770" w:hanging="360"/>
      </w:pPr>
      <w:rPr>
        <w:rFonts w:ascii="Symbol" w:hAnsi="Symbol" w:hint="default"/>
      </w:rPr>
    </w:lvl>
    <w:lvl w:ilvl="1" w:tplc="100C0003" w:tentative="1">
      <w:start w:val="1"/>
      <w:numFmt w:val="bullet"/>
      <w:lvlText w:val="o"/>
      <w:lvlJc w:val="left"/>
      <w:pPr>
        <w:ind w:left="1490" w:hanging="360"/>
      </w:pPr>
      <w:rPr>
        <w:rFonts w:ascii="Courier New" w:hAnsi="Courier New" w:cs="Courier New" w:hint="default"/>
      </w:rPr>
    </w:lvl>
    <w:lvl w:ilvl="2" w:tplc="100C0005" w:tentative="1">
      <w:start w:val="1"/>
      <w:numFmt w:val="bullet"/>
      <w:lvlText w:val=""/>
      <w:lvlJc w:val="left"/>
      <w:pPr>
        <w:ind w:left="2210" w:hanging="360"/>
      </w:pPr>
      <w:rPr>
        <w:rFonts w:ascii="Wingdings" w:hAnsi="Wingdings" w:hint="default"/>
      </w:rPr>
    </w:lvl>
    <w:lvl w:ilvl="3" w:tplc="100C0001" w:tentative="1">
      <w:start w:val="1"/>
      <w:numFmt w:val="bullet"/>
      <w:lvlText w:val=""/>
      <w:lvlJc w:val="left"/>
      <w:pPr>
        <w:ind w:left="2930" w:hanging="360"/>
      </w:pPr>
      <w:rPr>
        <w:rFonts w:ascii="Symbol" w:hAnsi="Symbol" w:hint="default"/>
      </w:rPr>
    </w:lvl>
    <w:lvl w:ilvl="4" w:tplc="100C0003" w:tentative="1">
      <w:start w:val="1"/>
      <w:numFmt w:val="bullet"/>
      <w:lvlText w:val="o"/>
      <w:lvlJc w:val="left"/>
      <w:pPr>
        <w:ind w:left="3650" w:hanging="360"/>
      </w:pPr>
      <w:rPr>
        <w:rFonts w:ascii="Courier New" w:hAnsi="Courier New" w:cs="Courier New" w:hint="default"/>
      </w:rPr>
    </w:lvl>
    <w:lvl w:ilvl="5" w:tplc="100C0005" w:tentative="1">
      <w:start w:val="1"/>
      <w:numFmt w:val="bullet"/>
      <w:lvlText w:val=""/>
      <w:lvlJc w:val="left"/>
      <w:pPr>
        <w:ind w:left="4370" w:hanging="360"/>
      </w:pPr>
      <w:rPr>
        <w:rFonts w:ascii="Wingdings" w:hAnsi="Wingdings" w:hint="default"/>
      </w:rPr>
    </w:lvl>
    <w:lvl w:ilvl="6" w:tplc="100C0001" w:tentative="1">
      <w:start w:val="1"/>
      <w:numFmt w:val="bullet"/>
      <w:lvlText w:val=""/>
      <w:lvlJc w:val="left"/>
      <w:pPr>
        <w:ind w:left="5090" w:hanging="360"/>
      </w:pPr>
      <w:rPr>
        <w:rFonts w:ascii="Symbol" w:hAnsi="Symbol" w:hint="default"/>
      </w:rPr>
    </w:lvl>
    <w:lvl w:ilvl="7" w:tplc="100C0003" w:tentative="1">
      <w:start w:val="1"/>
      <w:numFmt w:val="bullet"/>
      <w:lvlText w:val="o"/>
      <w:lvlJc w:val="left"/>
      <w:pPr>
        <w:ind w:left="5810" w:hanging="360"/>
      </w:pPr>
      <w:rPr>
        <w:rFonts w:ascii="Courier New" w:hAnsi="Courier New" w:cs="Courier New" w:hint="default"/>
      </w:rPr>
    </w:lvl>
    <w:lvl w:ilvl="8" w:tplc="100C0005" w:tentative="1">
      <w:start w:val="1"/>
      <w:numFmt w:val="bullet"/>
      <w:lvlText w:val=""/>
      <w:lvlJc w:val="left"/>
      <w:pPr>
        <w:ind w:left="6530" w:hanging="360"/>
      </w:pPr>
      <w:rPr>
        <w:rFonts w:ascii="Wingdings" w:hAnsi="Wingdings" w:hint="default"/>
      </w:rPr>
    </w:lvl>
  </w:abstractNum>
  <w:num w:numId="1">
    <w:abstractNumId w:val="0"/>
  </w:num>
  <w:num w:numId="2">
    <w:abstractNumId w:val="27"/>
  </w:num>
  <w:num w:numId="3">
    <w:abstractNumId w:val="32"/>
  </w:num>
  <w:num w:numId="4">
    <w:abstractNumId w:val="24"/>
  </w:num>
  <w:num w:numId="5">
    <w:abstractNumId w:val="19"/>
  </w:num>
  <w:num w:numId="6">
    <w:abstractNumId w:val="10"/>
  </w:num>
  <w:num w:numId="7">
    <w:abstractNumId w:val="5"/>
  </w:num>
  <w:num w:numId="8">
    <w:abstractNumId w:val="35"/>
  </w:num>
  <w:num w:numId="9">
    <w:abstractNumId w:val="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16"/>
  </w:num>
  <w:num w:numId="16">
    <w:abstractNumId w:val="33"/>
  </w:num>
  <w:num w:numId="17">
    <w:abstractNumId w:val="36"/>
  </w:num>
  <w:num w:numId="18">
    <w:abstractNumId w:val="9"/>
  </w:num>
  <w:num w:numId="19">
    <w:abstractNumId w:val="8"/>
  </w:num>
  <w:num w:numId="20">
    <w:abstractNumId w:val="1"/>
  </w:num>
  <w:num w:numId="21">
    <w:abstractNumId w:val="38"/>
  </w:num>
  <w:num w:numId="22">
    <w:abstractNumId w:val="26"/>
  </w:num>
  <w:num w:numId="23">
    <w:abstractNumId w:val="4"/>
  </w:num>
  <w:num w:numId="24">
    <w:abstractNumId w:val="1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11"/>
  </w:num>
  <w:num w:numId="29">
    <w:abstractNumId w:val="25"/>
  </w:num>
  <w:num w:numId="30">
    <w:abstractNumId w:val="15"/>
  </w:num>
  <w:num w:numId="31">
    <w:abstractNumId w:val="31"/>
  </w:num>
  <w:num w:numId="32">
    <w:abstractNumId w:val="37"/>
  </w:num>
  <w:num w:numId="33">
    <w:abstractNumId w:val="22"/>
  </w:num>
  <w:num w:numId="34">
    <w:abstractNumId w:val="29"/>
  </w:num>
  <w:num w:numId="35">
    <w:abstractNumId w:val="12"/>
  </w:num>
  <w:num w:numId="36">
    <w:abstractNumId w:val="21"/>
  </w:num>
  <w:num w:numId="37">
    <w:abstractNumId w:val="30"/>
  </w:num>
  <w:num w:numId="38">
    <w:abstractNumId w:val="2"/>
  </w:num>
  <w:num w:numId="39">
    <w:abstractNumId w:val="6"/>
  </w:num>
  <w:num w:numId="40">
    <w:abstractNumId w:val="34"/>
  </w:num>
  <w:num w:numId="41">
    <w:abstractNumId w:val="28"/>
  </w:num>
  <w:num w:numId="42">
    <w:abstractNumId w:val="7"/>
  </w:num>
  <w:num w:numId="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sjQytrQ0MzK0MDdR0lEKTi0uzszPAymwrAUAtQQJuCwAAAA="/>
  </w:docVars>
  <w:rsids>
    <w:rsidRoot w:val="00243FA8"/>
    <w:rsid w:val="00000444"/>
    <w:rsid w:val="00000721"/>
    <w:rsid w:val="0000247C"/>
    <w:rsid w:val="00002BB0"/>
    <w:rsid w:val="00002FA9"/>
    <w:rsid w:val="00002FC6"/>
    <w:rsid w:val="00004CE8"/>
    <w:rsid w:val="000055AE"/>
    <w:rsid w:val="0000685B"/>
    <w:rsid w:val="000071CF"/>
    <w:rsid w:val="0001059A"/>
    <w:rsid w:val="00010B85"/>
    <w:rsid w:val="00010F21"/>
    <w:rsid w:val="00012ED4"/>
    <w:rsid w:val="0001375F"/>
    <w:rsid w:val="00022965"/>
    <w:rsid w:val="00022D41"/>
    <w:rsid w:val="00024F66"/>
    <w:rsid w:val="000261B2"/>
    <w:rsid w:val="000261D4"/>
    <w:rsid w:val="00026CE3"/>
    <w:rsid w:val="00027C2F"/>
    <w:rsid w:val="00027E8C"/>
    <w:rsid w:val="00032B89"/>
    <w:rsid w:val="00035473"/>
    <w:rsid w:val="00035548"/>
    <w:rsid w:val="0004242E"/>
    <w:rsid w:val="0004250F"/>
    <w:rsid w:val="00042C13"/>
    <w:rsid w:val="0004317D"/>
    <w:rsid w:val="000447D6"/>
    <w:rsid w:val="00044D93"/>
    <w:rsid w:val="00045D83"/>
    <w:rsid w:val="000504DB"/>
    <w:rsid w:val="00050921"/>
    <w:rsid w:val="00051788"/>
    <w:rsid w:val="00051C77"/>
    <w:rsid w:val="00052DC5"/>
    <w:rsid w:val="00053117"/>
    <w:rsid w:val="00053A6A"/>
    <w:rsid w:val="00053DA0"/>
    <w:rsid w:val="000550B0"/>
    <w:rsid w:val="000566AD"/>
    <w:rsid w:val="00057506"/>
    <w:rsid w:val="0005797E"/>
    <w:rsid w:val="00057A8D"/>
    <w:rsid w:val="00060546"/>
    <w:rsid w:val="000618D9"/>
    <w:rsid w:val="000624F8"/>
    <w:rsid w:val="00062C2B"/>
    <w:rsid w:val="00064DEB"/>
    <w:rsid w:val="00066195"/>
    <w:rsid w:val="000661FE"/>
    <w:rsid w:val="00067507"/>
    <w:rsid w:val="00067652"/>
    <w:rsid w:val="00070537"/>
    <w:rsid w:val="000709AE"/>
    <w:rsid w:val="00070F63"/>
    <w:rsid w:val="000710AD"/>
    <w:rsid w:val="000717C8"/>
    <w:rsid w:val="00072BD8"/>
    <w:rsid w:val="00072ED4"/>
    <w:rsid w:val="00074C98"/>
    <w:rsid w:val="00075737"/>
    <w:rsid w:val="000758AA"/>
    <w:rsid w:val="00076C54"/>
    <w:rsid w:val="000778EB"/>
    <w:rsid w:val="00077EC3"/>
    <w:rsid w:val="00080242"/>
    <w:rsid w:val="000802AE"/>
    <w:rsid w:val="000806EC"/>
    <w:rsid w:val="000829A6"/>
    <w:rsid w:val="00082ACD"/>
    <w:rsid w:val="0008329E"/>
    <w:rsid w:val="0008357D"/>
    <w:rsid w:val="00083DE5"/>
    <w:rsid w:val="00087EA4"/>
    <w:rsid w:val="00090479"/>
    <w:rsid w:val="00091987"/>
    <w:rsid w:val="00092565"/>
    <w:rsid w:val="0009470A"/>
    <w:rsid w:val="00096A9C"/>
    <w:rsid w:val="00097E4B"/>
    <w:rsid w:val="00097F68"/>
    <w:rsid w:val="000A0B45"/>
    <w:rsid w:val="000A0C30"/>
    <w:rsid w:val="000A0F68"/>
    <w:rsid w:val="000A1335"/>
    <w:rsid w:val="000A188B"/>
    <w:rsid w:val="000A1E5D"/>
    <w:rsid w:val="000A2501"/>
    <w:rsid w:val="000A26A3"/>
    <w:rsid w:val="000A4E57"/>
    <w:rsid w:val="000A590F"/>
    <w:rsid w:val="000A6BF4"/>
    <w:rsid w:val="000A6C84"/>
    <w:rsid w:val="000A7A15"/>
    <w:rsid w:val="000B03D4"/>
    <w:rsid w:val="000B043D"/>
    <w:rsid w:val="000B09EA"/>
    <w:rsid w:val="000B22E7"/>
    <w:rsid w:val="000B32EC"/>
    <w:rsid w:val="000B34A2"/>
    <w:rsid w:val="000B36CC"/>
    <w:rsid w:val="000B37A1"/>
    <w:rsid w:val="000B3D43"/>
    <w:rsid w:val="000B44A4"/>
    <w:rsid w:val="000B4FED"/>
    <w:rsid w:val="000B6695"/>
    <w:rsid w:val="000B6D2A"/>
    <w:rsid w:val="000C0401"/>
    <w:rsid w:val="000C04F2"/>
    <w:rsid w:val="000C1AE1"/>
    <w:rsid w:val="000C1EEE"/>
    <w:rsid w:val="000C4246"/>
    <w:rsid w:val="000C4C0E"/>
    <w:rsid w:val="000C570B"/>
    <w:rsid w:val="000C572F"/>
    <w:rsid w:val="000C77DB"/>
    <w:rsid w:val="000D0CE6"/>
    <w:rsid w:val="000D1E6F"/>
    <w:rsid w:val="000D26E2"/>
    <w:rsid w:val="000D329D"/>
    <w:rsid w:val="000D3EA9"/>
    <w:rsid w:val="000D4122"/>
    <w:rsid w:val="000D4353"/>
    <w:rsid w:val="000D4721"/>
    <w:rsid w:val="000D575C"/>
    <w:rsid w:val="000D5AFA"/>
    <w:rsid w:val="000D6F43"/>
    <w:rsid w:val="000D7C14"/>
    <w:rsid w:val="000E13EB"/>
    <w:rsid w:val="000E23A0"/>
    <w:rsid w:val="000E2496"/>
    <w:rsid w:val="000E25F2"/>
    <w:rsid w:val="000E28ED"/>
    <w:rsid w:val="000E393D"/>
    <w:rsid w:val="000E44CE"/>
    <w:rsid w:val="000E4D1E"/>
    <w:rsid w:val="000F06A6"/>
    <w:rsid w:val="000F06AD"/>
    <w:rsid w:val="000F08E7"/>
    <w:rsid w:val="000F0970"/>
    <w:rsid w:val="000F2014"/>
    <w:rsid w:val="000F33D9"/>
    <w:rsid w:val="000F560C"/>
    <w:rsid w:val="000F689D"/>
    <w:rsid w:val="00102202"/>
    <w:rsid w:val="0010264C"/>
    <w:rsid w:val="001034FF"/>
    <w:rsid w:val="001040D0"/>
    <w:rsid w:val="001047E7"/>
    <w:rsid w:val="001054A1"/>
    <w:rsid w:val="001058BA"/>
    <w:rsid w:val="00105DF7"/>
    <w:rsid w:val="00105E06"/>
    <w:rsid w:val="00106525"/>
    <w:rsid w:val="001073F0"/>
    <w:rsid w:val="001102DC"/>
    <w:rsid w:val="00110BBD"/>
    <w:rsid w:val="001132C5"/>
    <w:rsid w:val="00114FF9"/>
    <w:rsid w:val="00115C43"/>
    <w:rsid w:val="00116D98"/>
    <w:rsid w:val="00122430"/>
    <w:rsid w:val="001250B3"/>
    <w:rsid w:val="0012784E"/>
    <w:rsid w:val="00127E8E"/>
    <w:rsid w:val="001301DA"/>
    <w:rsid w:val="001303F7"/>
    <w:rsid w:val="001309B1"/>
    <w:rsid w:val="00130DA4"/>
    <w:rsid w:val="0013115C"/>
    <w:rsid w:val="00131944"/>
    <w:rsid w:val="00131ABD"/>
    <w:rsid w:val="00132151"/>
    <w:rsid w:val="001321B8"/>
    <w:rsid w:val="001323DA"/>
    <w:rsid w:val="00132CF7"/>
    <w:rsid w:val="001353DE"/>
    <w:rsid w:val="0013632E"/>
    <w:rsid w:val="00136578"/>
    <w:rsid w:val="00136E6A"/>
    <w:rsid w:val="001417C1"/>
    <w:rsid w:val="001423F2"/>
    <w:rsid w:val="00142697"/>
    <w:rsid w:val="001440D1"/>
    <w:rsid w:val="00146164"/>
    <w:rsid w:val="00147CC7"/>
    <w:rsid w:val="00147D7B"/>
    <w:rsid w:val="001515E8"/>
    <w:rsid w:val="00151CB3"/>
    <w:rsid w:val="0015220E"/>
    <w:rsid w:val="0015287D"/>
    <w:rsid w:val="00152E36"/>
    <w:rsid w:val="00152EB1"/>
    <w:rsid w:val="00155FF5"/>
    <w:rsid w:val="00156E81"/>
    <w:rsid w:val="00160A05"/>
    <w:rsid w:val="00160CA5"/>
    <w:rsid w:val="00161817"/>
    <w:rsid w:val="001621FB"/>
    <w:rsid w:val="00162C3A"/>
    <w:rsid w:val="0016477B"/>
    <w:rsid w:val="001655E6"/>
    <w:rsid w:val="00165E46"/>
    <w:rsid w:val="001664CC"/>
    <w:rsid w:val="00166BEB"/>
    <w:rsid w:val="0016757B"/>
    <w:rsid w:val="00167625"/>
    <w:rsid w:val="00167AC4"/>
    <w:rsid w:val="00170DDE"/>
    <w:rsid w:val="0017191F"/>
    <w:rsid w:val="0017209A"/>
    <w:rsid w:val="00172751"/>
    <w:rsid w:val="00173049"/>
    <w:rsid w:val="00173CEF"/>
    <w:rsid w:val="00174B52"/>
    <w:rsid w:val="00176250"/>
    <w:rsid w:val="00176358"/>
    <w:rsid w:val="00176C7F"/>
    <w:rsid w:val="00177350"/>
    <w:rsid w:val="00180434"/>
    <w:rsid w:val="001805AE"/>
    <w:rsid w:val="00180D66"/>
    <w:rsid w:val="00181476"/>
    <w:rsid w:val="00181900"/>
    <w:rsid w:val="00182FAD"/>
    <w:rsid w:val="001835D0"/>
    <w:rsid w:val="00183876"/>
    <w:rsid w:val="001908D4"/>
    <w:rsid w:val="00191652"/>
    <w:rsid w:val="0019320F"/>
    <w:rsid w:val="001952BE"/>
    <w:rsid w:val="00195FAA"/>
    <w:rsid w:val="0019628B"/>
    <w:rsid w:val="0019661E"/>
    <w:rsid w:val="00196CFA"/>
    <w:rsid w:val="00196EC2"/>
    <w:rsid w:val="001973EE"/>
    <w:rsid w:val="001A03D4"/>
    <w:rsid w:val="001A12CD"/>
    <w:rsid w:val="001A1DB1"/>
    <w:rsid w:val="001A4920"/>
    <w:rsid w:val="001A649E"/>
    <w:rsid w:val="001A7480"/>
    <w:rsid w:val="001A797C"/>
    <w:rsid w:val="001A7DF2"/>
    <w:rsid w:val="001B074A"/>
    <w:rsid w:val="001B0EE1"/>
    <w:rsid w:val="001B31F4"/>
    <w:rsid w:val="001B355F"/>
    <w:rsid w:val="001B3643"/>
    <w:rsid w:val="001B378A"/>
    <w:rsid w:val="001B3821"/>
    <w:rsid w:val="001B41AA"/>
    <w:rsid w:val="001C02C5"/>
    <w:rsid w:val="001C0972"/>
    <w:rsid w:val="001C129C"/>
    <w:rsid w:val="001C1645"/>
    <w:rsid w:val="001C2C09"/>
    <w:rsid w:val="001C2D85"/>
    <w:rsid w:val="001C6298"/>
    <w:rsid w:val="001C64ED"/>
    <w:rsid w:val="001C67D1"/>
    <w:rsid w:val="001C75A5"/>
    <w:rsid w:val="001D1CD6"/>
    <w:rsid w:val="001D4499"/>
    <w:rsid w:val="001D4E1E"/>
    <w:rsid w:val="001D741C"/>
    <w:rsid w:val="001D7429"/>
    <w:rsid w:val="001D7917"/>
    <w:rsid w:val="001E04D1"/>
    <w:rsid w:val="001E0950"/>
    <w:rsid w:val="001E4224"/>
    <w:rsid w:val="001E7762"/>
    <w:rsid w:val="001E77C8"/>
    <w:rsid w:val="001F1102"/>
    <w:rsid w:val="001F1130"/>
    <w:rsid w:val="001F2B41"/>
    <w:rsid w:val="001F32C3"/>
    <w:rsid w:val="001F3B8D"/>
    <w:rsid w:val="001F3E3C"/>
    <w:rsid w:val="001F463C"/>
    <w:rsid w:val="001F4F26"/>
    <w:rsid w:val="001F79BD"/>
    <w:rsid w:val="001F7BFA"/>
    <w:rsid w:val="002000A4"/>
    <w:rsid w:val="00201EE1"/>
    <w:rsid w:val="002038F7"/>
    <w:rsid w:val="00204037"/>
    <w:rsid w:val="002049F3"/>
    <w:rsid w:val="00206954"/>
    <w:rsid w:val="002070FA"/>
    <w:rsid w:val="002109A5"/>
    <w:rsid w:val="0021100C"/>
    <w:rsid w:val="002128F8"/>
    <w:rsid w:val="00212BF4"/>
    <w:rsid w:val="00212D71"/>
    <w:rsid w:val="00212F0C"/>
    <w:rsid w:val="00214CC0"/>
    <w:rsid w:val="00215DA1"/>
    <w:rsid w:val="00216D6F"/>
    <w:rsid w:val="002175B3"/>
    <w:rsid w:val="00217831"/>
    <w:rsid w:val="002203F8"/>
    <w:rsid w:val="002207C9"/>
    <w:rsid w:val="00220B51"/>
    <w:rsid w:val="002219F4"/>
    <w:rsid w:val="002221DA"/>
    <w:rsid w:val="00222486"/>
    <w:rsid w:val="0022368D"/>
    <w:rsid w:val="0022435D"/>
    <w:rsid w:val="00225DC2"/>
    <w:rsid w:val="002274D3"/>
    <w:rsid w:val="00227B36"/>
    <w:rsid w:val="00230561"/>
    <w:rsid w:val="00230F69"/>
    <w:rsid w:val="00231389"/>
    <w:rsid w:val="002335E9"/>
    <w:rsid w:val="00237B28"/>
    <w:rsid w:val="002409ED"/>
    <w:rsid w:val="0024227F"/>
    <w:rsid w:val="00242CC7"/>
    <w:rsid w:val="00243FA8"/>
    <w:rsid w:val="002460BF"/>
    <w:rsid w:val="0024660C"/>
    <w:rsid w:val="00246637"/>
    <w:rsid w:val="00246D06"/>
    <w:rsid w:val="00247A28"/>
    <w:rsid w:val="00247DD1"/>
    <w:rsid w:val="00247DDE"/>
    <w:rsid w:val="00250128"/>
    <w:rsid w:val="0025186E"/>
    <w:rsid w:val="00251E2C"/>
    <w:rsid w:val="0025263B"/>
    <w:rsid w:val="00253E3F"/>
    <w:rsid w:val="00254D08"/>
    <w:rsid w:val="002565B3"/>
    <w:rsid w:val="00260CBF"/>
    <w:rsid w:val="0026114E"/>
    <w:rsid w:val="0026238C"/>
    <w:rsid w:val="0026270E"/>
    <w:rsid w:val="0026301A"/>
    <w:rsid w:val="002706F7"/>
    <w:rsid w:val="002714E3"/>
    <w:rsid w:val="0027248E"/>
    <w:rsid w:val="002742FA"/>
    <w:rsid w:val="00274606"/>
    <w:rsid w:val="002759AD"/>
    <w:rsid w:val="002803E3"/>
    <w:rsid w:val="002817F8"/>
    <w:rsid w:val="002835DC"/>
    <w:rsid w:val="00283CCC"/>
    <w:rsid w:val="00284945"/>
    <w:rsid w:val="00285891"/>
    <w:rsid w:val="00286B1F"/>
    <w:rsid w:val="0028721D"/>
    <w:rsid w:val="002872F2"/>
    <w:rsid w:val="00287361"/>
    <w:rsid w:val="00287514"/>
    <w:rsid w:val="00290D87"/>
    <w:rsid w:val="002922ED"/>
    <w:rsid w:val="0029258B"/>
    <w:rsid w:val="00292797"/>
    <w:rsid w:val="0029409F"/>
    <w:rsid w:val="00296FEA"/>
    <w:rsid w:val="00297122"/>
    <w:rsid w:val="00297703"/>
    <w:rsid w:val="00297FCF"/>
    <w:rsid w:val="002A2492"/>
    <w:rsid w:val="002A2704"/>
    <w:rsid w:val="002A405F"/>
    <w:rsid w:val="002B00A0"/>
    <w:rsid w:val="002B06B2"/>
    <w:rsid w:val="002B29A4"/>
    <w:rsid w:val="002B3683"/>
    <w:rsid w:val="002B37B8"/>
    <w:rsid w:val="002B6704"/>
    <w:rsid w:val="002B69BE"/>
    <w:rsid w:val="002C00AB"/>
    <w:rsid w:val="002C07A1"/>
    <w:rsid w:val="002C0A19"/>
    <w:rsid w:val="002C0A69"/>
    <w:rsid w:val="002C13F4"/>
    <w:rsid w:val="002C1827"/>
    <w:rsid w:val="002C1DBF"/>
    <w:rsid w:val="002C468E"/>
    <w:rsid w:val="002C592E"/>
    <w:rsid w:val="002C6C8F"/>
    <w:rsid w:val="002C6D2F"/>
    <w:rsid w:val="002D0139"/>
    <w:rsid w:val="002D2F0D"/>
    <w:rsid w:val="002D57A9"/>
    <w:rsid w:val="002D581F"/>
    <w:rsid w:val="002D5B09"/>
    <w:rsid w:val="002D5F44"/>
    <w:rsid w:val="002D6E00"/>
    <w:rsid w:val="002D6F4D"/>
    <w:rsid w:val="002E076F"/>
    <w:rsid w:val="002E16BC"/>
    <w:rsid w:val="002E181D"/>
    <w:rsid w:val="002E2891"/>
    <w:rsid w:val="002E3254"/>
    <w:rsid w:val="002E3747"/>
    <w:rsid w:val="002E594A"/>
    <w:rsid w:val="002E6692"/>
    <w:rsid w:val="002F0242"/>
    <w:rsid w:val="002F0C3E"/>
    <w:rsid w:val="002F4609"/>
    <w:rsid w:val="002F4CA3"/>
    <w:rsid w:val="002F600A"/>
    <w:rsid w:val="003000EE"/>
    <w:rsid w:val="003014AF"/>
    <w:rsid w:val="00302765"/>
    <w:rsid w:val="00302B45"/>
    <w:rsid w:val="00302DBA"/>
    <w:rsid w:val="003034A1"/>
    <w:rsid w:val="00303F76"/>
    <w:rsid w:val="0030458E"/>
    <w:rsid w:val="00304A44"/>
    <w:rsid w:val="00305281"/>
    <w:rsid w:val="0030675F"/>
    <w:rsid w:val="00306F2E"/>
    <w:rsid w:val="00310640"/>
    <w:rsid w:val="00310ED3"/>
    <w:rsid w:val="00313607"/>
    <w:rsid w:val="00313B1C"/>
    <w:rsid w:val="00313E9A"/>
    <w:rsid w:val="003149C5"/>
    <w:rsid w:val="00316578"/>
    <w:rsid w:val="00316989"/>
    <w:rsid w:val="00316E0C"/>
    <w:rsid w:val="00317340"/>
    <w:rsid w:val="00320B54"/>
    <w:rsid w:val="0032278B"/>
    <w:rsid w:val="00322FF0"/>
    <w:rsid w:val="0032595C"/>
    <w:rsid w:val="00325F3D"/>
    <w:rsid w:val="00326868"/>
    <w:rsid w:val="0032730C"/>
    <w:rsid w:val="003275BA"/>
    <w:rsid w:val="00327B26"/>
    <w:rsid w:val="00330E64"/>
    <w:rsid w:val="00333B8D"/>
    <w:rsid w:val="00334334"/>
    <w:rsid w:val="00334C1C"/>
    <w:rsid w:val="00334F1C"/>
    <w:rsid w:val="00334F3A"/>
    <w:rsid w:val="00335D8D"/>
    <w:rsid w:val="00336137"/>
    <w:rsid w:val="00336825"/>
    <w:rsid w:val="00336CC8"/>
    <w:rsid w:val="00337330"/>
    <w:rsid w:val="003375E5"/>
    <w:rsid w:val="00341D20"/>
    <w:rsid w:val="00343FF3"/>
    <w:rsid w:val="003455C8"/>
    <w:rsid w:val="00345858"/>
    <w:rsid w:val="00346139"/>
    <w:rsid w:val="0034668A"/>
    <w:rsid w:val="00347CEF"/>
    <w:rsid w:val="00350C36"/>
    <w:rsid w:val="00350C80"/>
    <w:rsid w:val="003523F3"/>
    <w:rsid w:val="00352961"/>
    <w:rsid w:val="0035316E"/>
    <w:rsid w:val="00354DF4"/>
    <w:rsid w:val="00354EFE"/>
    <w:rsid w:val="00355647"/>
    <w:rsid w:val="00356572"/>
    <w:rsid w:val="00356736"/>
    <w:rsid w:val="00356E8C"/>
    <w:rsid w:val="00362855"/>
    <w:rsid w:val="003629CA"/>
    <w:rsid w:val="00363824"/>
    <w:rsid w:val="00363DB0"/>
    <w:rsid w:val="00364E45"/>
    <w:rsid w:val="00364F1F"/>
    <w:rsid w:val="003652F8"/>
    <w:rsid w:val="00365BA7"/>
    <w:rsid w:val="0036742A"/>
    <w:rsid w:val="00367695"/>
    <w:rsid w:val="00367757"/>
    <w:rsid w:val="00367C86"/>
    <w:rsid w:val="00371ADF"/>
    <w:rsid w:val="00372116"/>
    <w:rsid w:val="00374AA0"/>
    <w:rsid w:val="00374D6C"/>
    <w:rsid w:val="00376955"/>
    <w:rsid w:val="003804EF"/>
    <w:rsid w:val="0038134E"/>
    <w:rsid w:val="003817F2"/>
    <w:rsid w:val="00383571"/>
    <w:rsid w:val="00386E10"/>
    <w:rsid w:val="003871EF"/>
    <w:rsid w:val="003906AD"/>
    <w:rsid w:val="00390D7B"/>
    <w:rsid w:val="0039172D"/>
    <w:rsid w:val="00394D02"/>
    <w:rsid w:val="00394DEB"/>
    <w:rsid w:val="00395AC6"/>
    <w:rsid w:val="00397858"/>
    <w:rsid w:val="003A3937"/>
    <w:rsid w:val="003A5689"/>
    <w:rsid w:val="003A66D6"/>
    <w:rsid w:val="003A7698"/>
    <w:rsid w:val="003B05D6"/>
    <w:rsid w:val="003B0FD1"/>
    <w:rsid w:val="003B10B6"/>
    <w:rsid w:val="003B1A5C"/>
    <w:rsid w:val="003B2E27"/>
    <w:rsid w:val="003B2E38"/>
    <w:rsid w:val="003B3A9E"/>
    <w:rsid w:val="003B60F2"/>
    <w:rsid w:val="003B6473"/>
    <w:rsid w:val="003B64DF"/>
    <w:rsid w:val="003B7CF5"/>
    <w:rsid w:val="003C0962"/>
    <w:rsid w:val="003C120E"/>
    <w:rsid w:val="003C15DB"/>
    <w:rsid w:val="003C163D"/>
    <w:rsid w:val="003C177F"/>
    <w:rsid w:val="003C1DF4"/>
    <w:rsid w:val="003C3237"/>
    <w:rsid w:val="003C60BB"/>
    <w:rsid w:val="003D1458"/>
    <w:rsid w:val="003D258C"/>
    <w:rsid w:val="003D2747"/>
    <w:rsid w:val="003D3ABE"/>
    <w:rsid w:val="003D4EA8"/>
    <w:rsid w:val="003D6617"/>
    <w:rsid w:val="003D6735"/>
    <w:rsid w:val="003D6F5B"/>
    <w:rsid w:val="003D7A05"/>
    <w:rsid w:val="003D7C00"/>
    <w:rsid w:val="003E1728"/>
    <w:rsid w:val="003E3480"/>
    <w:rsid w:val="003E377D"/>
    <w:rsid w:val="003E4626"/>
    <w:rsid w:val="003E4A69"/>
    <w:rsid w:val="003E504E"/>
    <w:rsid w:val="003E519C"/>
    <w:rsid w:val="003E69B7"/>
    <w:rsid w:val="003E7627"/>
    <w:rsid w:val="003E7EDC"/>
    <w:rsid w:val="003F2AD0"/>
    <w:rsid w:val="003F3A7A"/>
    <w:rsid w:val="003F58F1"/>
    <w:rsid w:val="003F722B"/>
    <w:rsid w:val="004004F4"/>
    <w:rsid w:val="00401427"/>
    <w:rsid w:val="004031C1"/>
    <w:rsid w:val="00404738"/>
    <w:rsid w:val="00404987"/>
    <w:rsid w:val="00406A2E"/>
    <w:rsid w:val="00406B89"/>
    <w:rsid w:val="00407C47"/>
    <w:rsid w:val="00407E32"/>
    <w:rsid w:val="0041138C"/>
    <w:rsid w:val="004124EE"/>
    <w:rsid w:val="00412A2A"/>
    <w:rsid w:val="00412DBC"/>
    <w:rsid w:val="00412EED"/>
    <w:rsid w:val="00413319"/>
    <w:rsid w:val="00413467"/>
    <w:rsid w:val="004134D3"/>
    <w:rsid w:val="00413CE3"/>
    <w:rsid w:val="00413FD4"/>
    <w:rsid w:val="00414DFD"/>
    <w:rsid w:val="00415BC5"/>
    <w:rsid w:val="00415F1B"/>
    <w:rsid w:val="004168A8"/>
    <w:rsid w:val="00417446"/>
    <w:rsid w:val="0042017D"/>
    <w:rsid w:val="004204CD"/>
    <w:rsid w:val="004207FE"/>
    <w:rsid w:val="00421F40"/>
    <w:rsid w:val="00422CA3"/>
    <w:rsid w:val="00423226"/>
    <w:rsid w:val="004236D6"/>
    <w:rsid w:val="00423795"/>
    <w:rsid w:val="004239D6"/>
    <w:rsid w:val="0042437E"/>
    <w:rsid w:val="0042530F"/>
    <w:rsid w:val="00427DF4"/>
    <w:rsid w:val="00430EE9"/>
    <w:rsid w:val="00434D80"/>
    <w:rsid w:val="00437C2C"/>
    <w:rsid w:val="00441684"/>
    <w:rsid w:val="0044220A"/>
    <w:rsid w:val="004432C1"/>
    <w:rsid w:val="00444DCA"/>
    <w:rsid w:val="0044507D"/>
    <w:rsid w:val="004453C5"/>
    <w:rsid w:val="00445980"/>
    <w:rsid w:val="004459BD"/>
    <w:rsid w:val="004471E7"/>
    <w:rsid w:val="00447F58"/>
    <w:rsid w:val="004505F4"/>
    <w:rsid w:val="004507AD"/>
    <w:rsid w:val="004517C6"/>
    <w:rsid w:val="00453841"/>
    <w:rsid w:val="004560EF"/>
    <w:rsid w:val="0045737A"/>
    <w:rsid w:val="00461116"/>
    <w:rsid w:val="0046119C"/>
    <w:rsid w:val="00463498"/>
    <w:rsid w:val="00464707"/>
    <w:rsid w:val="00464B3F"/>
    <w:rsid w:val="00464C3E"/>
    <w:rsid w:val="00464DDA"/>
    <w:rsid w:val="00467530"/>
    <w:rsid w:val="00467A6F"/>
    <w:rsid w:val="00471EAF"/>
    <w:rsid w:val="00472EE4"/>
    <w:rsid w:val="0047429D"/>
    <w:rsid w:val="004757DF"/>
    <w:rsid w:val="00476976"/>
    <w:rsid w:val="00480019"/>
    <w:rsid w:val="0048027E"/>
    <w:rsid w:val="0048078E"/>
    <w:rsid w:val="00481C2A"/>
    <w:rsid w:val="00482C57"/>
    <w:rsid w:val="00483C8B"/>
    <w:rsid w:val="004840D7"/>
    <w:rsid w:val="00485208"/>
    <w:rsid w:val="00491868"/>
    <w:rsid w:val="004925FD"/>
    <w:rsid w:val="00492E2F"/>
    <w:rsid w:val="004930A7"/>
    <w:rsid w:val="004946A8"/>
    <w:rsid w:val="0049483D"/>
    <w:rsid w:val="00496BDC"/>
    <w:rsid w:val="00496C34"/>
    <w:rsid w:val="00497728"/>
    <w:rsid w:val="00497E12"/>
    <w:rsid w:val="004A0AEC"/>
    <w:rsid w:val="004A15A3"/>
    <w:rsid w:val="004A15BD"/>
    <w:rsid w:val="004A36DD"/>
    <w:rsid w:val="004A3DD9"/>
    <w:rsid w:val="004A4714"/>
    <w:rsid w:val="004A5A27"/>
    <w:rsid w:val="004A5E39"/>
    <w:rsid w:val="004A628B"/>
    <w:rsid w:val="004A7138"/>
    <w:rsid w:val="004A73B3"/>
    <w:rsid w:val="004A75B1"/>
    <w:rsid w:val="004A7857"/>
    <w:rsid w:val="004A7D20"/>
    <w:rsid w:val="004B0614"/>
    <w:rsid w:val="004B338A"/>
    <w:rsid w:val="004B37A7"/>
    <w:rsid w:val="004B4E1F"/>
    <w:rsid w:val="004B5128"/>
    <w:rsid w:val="004B58FF"/>
    <w:rsid w:val="004B75BB"/>
    <w:rsid w:val="004B7E34"/>
    <w:rsid w:val="004C1F03"/>
    <w:rsid w:val="004C2697"/>
    <w:rsid w:val="004C2A12"/>
    <w:rsid w:val="004C459B"/>
    <w:rsid w:val="004C4B4A"/>
    <w:rsid w:val="004C55F5"/>
    <w:rsid w:val="004C5CBB"/>
    <w:rsid w:val="004C74F1"/>
    <w:rsid w:val="004C7677"/>
    <w:rsid w:val="004D0718"/>
    <w:rsid w:val="004D5CBD"/>
    <w:rsid w:val="004D7F67"/>
    <w:rsid w:val="004E0972"/>
    <w:rsid w:val="004E0D78"/>
    <w:rsid w:val="004E4643"/>
    <w:rsid w:val="004E4699"/>
    <w:rsid w:val="004E4D33"/>
    <w:rsid w:val="004E66A2"/>
    <w:rsid w:val="004E7C59"/>
    <w:rsid w:val="004F052E"/>
    <w:rsid w:val="004F0CEB"/>
    <w:rsid w:val="004F1FBE"/>
    <w:rsid w:val="004F2C6B"/>
    <w:rsid w:val="004F3D98"/>
    <w:rsid w:val="004F46A9"/>
    <w:rsid w:val="004F4CE2"/>
    <w:rsid w:val="004F4F70"/>
    <w:rsid w:val="004F509D"/>
    <w:rsid w:val="004F5AC2"/>
    <w:rsid w:val="004F5FF1"/>
    <w:rsid w:val="004F718A"/>
    <w:rsid w:val="004F752B"/>
    <w:rsid w:val="004F7FC1"/>
    <w:rsid w:val="0050030E"/>
    <w:rsid w:val="00501D95"/>
    <w:rsid w:val="00501E94"/>
    <w:rsid w:val="00502FA6"/>
    <w:rsid w:val="005032A4"/>
    <w:rsid w:val="00504105"/>
    <w:rsid w:val="005044B6"/>
    <w:rsid w:val="0050461C"/>
    <w:rsid w:val="00506DA2"/>
    <w:rsid w:val="00510DA8"/>
    <w:rsid w:val="00512203"/>
    <w:rsid w:val="00512F16"/>
    <w:rsid w:val="005148C3"/>
    <w:rsid w:val="00515346"/>
    <w:rsid w:val="0051573A"/>
    <w:rsid w:val="00515EEF"/>
    <w:rsid w:val="005161D9"/>
    <w:rsid w:val="00516DCC"/>
    <w:rsid w:val="00516E52"/>
    <w:rsid w:val="005172C2"/>
    <w:rsid w:val="00520573"/>
    <w:rsid w:val="005208DE"/>
    <w:rsid w:val="0052243F"/>
    <w:rsid w:val="00523F14"/>
    <w:rsid w:val="005241B1"/>
    <w:rsid w:val="0052556A"/>
    <w:rsid w:val="00525BEE"/>
    <w:rsid w:val="005261F2"/>
    <w:rsid w:val="00526E46"/>
    <w:rsid w:val="0052764F"/>
    <w:rsid w:val="0052770C"/>
    <w:rsid w:val="00527789"/>
    <w:rsid w:val="00527ABF"/>
    <w:rsid w:val="00527E41"/>
    <w:rsid w:val="0053121B"/>
    <w:rsid w:val="005318D7"/>
    <w:rsid w:val="00532197"/>
    <w:rsid w:val="00533036"/>
    <w:rsid w:val="005336E6"/>
    <w:rsid w:val="00533D13"/>
    <w:rsid w:val="00533FA5"/>
    <w:rsid w:val="0053457D"/>
    <w:rsid w:val="005345CA"/>
    <w:rsid w:val="005354A5"/>
    <w:rsid w:val="00535941"/>
    <w:rsid w:val="005359DC"/>
    <w:rsid w:val="00536882"/>
    <w:rsid w:val="005370B5"/>
    <w:rsid w:val="00537402"/>
    <w:rsid w:val="00541A50"/>
    <w:rsid w:val="00543587"/>
    <w:rsid w:val="00543A73"/>
    <w:rsid w:val="0054439C"/>
    <w:rsid w:val="00544DDC"/>
    <w:rsid w:val="00545063"/>
    <w:rsid w:val="005479A7"/>
    <w:rsid w:val="00547E1D"/>
    <w:rsid w:val="00550651"/>
    <w:rsid w:val="00550C17"/>
    <w:rsid w:val="005512BE"/>
    <w:rsid w:val="005518F4"/>
    <w:rsid w:val="00551B9D"/>
    <w:rsid w:val="00552888"/>
    <w:rsid w:val="0055348C"/>
    <w:rsid w:val="00553555"/>
    <w:rsid w:val="005538DA"/>
    <w:rsid w:val="00553CDC"/>
    <w:rsid w:val="00555403"/>
    <w:rsid w:val="00555500"/>
    <w:rsid w:val="00556B4C"/>
    <w:rsid w:val="00557000"/>
    <w:rsid w:val="0056028B"/>
    <w:rsid w:val="00560552"/>
    <w:rsid w:val="0056057E"/>
    <w:rsid w:val="005609C4"/>
    <w:rsid w:val="00560DC6"/>
    <w:rsid w:val="005611FB"/>
    <w:rsid w:val="00562F0B"/>
    <w:rsid w:val="0056458C"/>
    <w:rsid w:val="00566BA3"/>
    <w:rsid w:val="00566BC1"/>
    <w:rsid w:val="00570AFF"/>
    <w:rsid w:val="00571652"/>
    <w:rsid w:val="005716D5"/>
    <w:rsid w:val="00572A6A"/>
    <w:rsid w:val="005740BE"/>
    <w:rsid w:val="005764E5"/>
    <w:rsid w:val="00577323"/>
    <w:rsid w:val="00577A2E"/>
    <w:rsid w:val="00577E09"/>
    <w:rsid w:val="005815B3"/>
    <w:rsid w:val="00581B6A"/>
    <w:rsid w:val="00582405"/>
    <w:rsid w:val="00582A97"/>
    <w:rsid w:val="005833C6"/>
    <w:rsid w:val="00584F5C"/>
    <w:rsid w:val="0058598B"/>
    <w:rsid w:val="00586381"/>
    <w:rsid w:val="0058702F"/>
    <w:rsid w:val="00587882"/>
    <w:rsid w:val="00587C9E"/>
    <w:rsid w:val="00590270"/>
    <w:rsid w:val="0059070A"/>
    <w:rsid w:val="00590B93"/>
    <w:rsid w:val="00591F88"/>
    <w:rsid w:val="00592B79"/>
    <w:rsid w:val="005931AC"/>
    <w:rsid w:val="00593AED"/>
    <w:rsid w:val="00596FDA"/>
    <w:rsid w:val="005A18FE"/>
    <w:rsid w:val="005A21E4"/>
    <w:rsid w:val="005A3C10"/>
    <w:rsid w:val="005A3E8F"/>
    <w:rsid w:val="005A5264"/>
    <w:rsid w:val="005A7243"/>
    <w:rsid w:val="005A7430"/>
    <w:rsid w:val="005B08BA"/>
    <w:rsid w:val="005B129A"/>
    <w:rsid w:val="005B2E2A"/>
    <w:rsid w:val="005B3BC5"/>
    <w:rsid w:val="005B4549"/>
    <w:rsid w:val="005B5131"/>
    <w:rsid w:val="005C02BD"/>
    <w:rsid w:val="005C0837"/>
    <w:rsid w:val="005C0D05"/>
    <w:rsid w:val="005C1255"/>
    <w:rsid w:val="005C1563"/>
    <w:rsid w:val="005C2B74"/>
    <w:rsid w:val="005C48BD"/>
    <w:rsid w:val="005C5D7C"/>
    <w:rsid w:val="005C6A95"/>
    <w:rsid w:val="005C6B11"/>
    <w:rsid w:val="005C6F91"/>
    <w:rsid w:val="005D0F54"/>
    <w:rsid w:val="005D0F56"/>
    <w:rsid w:val="005D1055"/>
    <w:rsid w:val="005D1626"/>
    <w:rsid w:val="005D1911"/>
    <w:rsid w:val="005D2E75"/>
    <w:rsid w:val="005D35B9"/>
    <w:rsid w:val="005D4D8C"/>
    <w:rsid w:val="005D7AD9"/>
    <w:rsid w:val="005E0CD2"/>
    <w:rsid w:val="005E1E48"/>
    <w:rsid w:val="005E29F8"/>
    <w:rsid w:val="005E2DE2"/>
    <w:rsid w:val="005E35DA"/>
    <w:rsid w:val="005E3912"/>
    <w:rsid w:val="005E4B47"/>
    <w:rsid w:val="005E4BAD"/>
    <w:rsid w:val="005E53D9"/>
    <w:rsid w:val="005E736A"/>
    <w:rsid w:val="005E75CE"/>
    <w:rsid w:val="005E7892"/>
    <w:rsid w:val="005F3327"/>
    <w:rsid w:val="005F36A5"/>
    <w:rsid w:val="005F3A0C"/>
    <w:rsid w:val="005F3E25"/>
    <w:rsid w:val="005F3ECC"/>
    <w:rsid w:val="005F55F4"/>
    <w:rsid w:val="005F6CE7"/>
    <w:rsid w:val="005F7582"/>
    <w:rsid w:val="00600FBE"/>
    <w:rsid w:val="00601C2F"/>
    <w:rsid w:val="00601EEA"/>
    <w:rsid w:val="006021EB"/>
    <w:rsid w:val="00604D9F"/>
    <w:rsid w:val="00605826"/>
    <w:rsid w:val="00605CE8"/>
    <w:rsid w:val="00606845"/>
    <w:rsid w:val="00606CB6"/>
    <w:rsid w:val="00611BE3"/>
    <w:rsid w:val="0061226C"/>
    <w:rsid w:val="0061230D"/>
    <w:rsid w:val="00612AE0"/>
    <w:rsid w:val="00612E23"/>
    <w:rsid w:val="006149D6"/>
    <w:rsid w:val="00614B02"/>
    <w:rsid w:val="0061629D"/>
    <w:rsid w:val="006165EE"/>
    <w:rsid w:val="00616AEC"/>
    <w:rsid w:val="0061718A"/>
    <w:rsid w:val="00617D42"/>
    <w:rsid w:val="00620AAD"/>
    <w:rsid w:val="00620D42"/>
    <w:rsid w:val="00621E1B"/>
    <w:rsid w:val="006231F9"/>
    <w:rsid w:val="00623267"/>
    <w:rsid w:val="00624704"/>
    <w:rsid w:val="00624BAF"/>
    <w:rsid w:val="00624EB5"/>
    <w:rsid w:val="00625567"/>
    <w:rsid w:val="006259FE"/>
    <w:rsid w:val="00625B5A"/>
    <w:rsid w:val="00625B8C"/>
    <w:rsid w:val="006279D7"/>
    <w:rsid w:val="00627D59"/>
    <w:rsid w:val="00631088"/>
    <w:rsid w:val="00631C0A"/>
    <w:rsid w:val="00632812"/>
    <w:rsid w:val="00632C84"/>
    <w:rsid w:val="00632F17"/>
    <w:rsid w:val="0063437A"/>
    <w:rsid w:val="00634B6D"/>
    <w:rsid w:val="00634BC4"/>
    <w:rsid w:val="00634EBE"/>
    <w:rsid w:val="006358F0"/>
    <w:rsid w:val="00635A77"/>
    <w:rsid w:val="00635E73"/>
    <w:rsid w:val="0063749C"/>
    <w:rsid w:val="006376C8"/>
    <w:rsid w:val="00637A1F"/>
    <w:rsid w:val="00640DD0"/>
    <w:rsid w:val="00641759"/>
    <w:rsid w:val="00642F73"/>
    <w:rsid w:val="00644970"/>
    <w:rsid w:val="00644E14"/>
    <w:rsid w:val="0064583C"/>
    <w:rsid w:val="00645F7C"/>
    <w:rsid w:val="00646105"/>
    <w:rsid w:val="00653106"/>
    <w:rsid w:val="00655CE3"/>
    <w:rsid w:val="00660002"/>
    <w:rsid w:val="00661F14"/>
    <w:rsid w:val="00662180"/>
    <w:rsid w:val="006653DC"/>
    <w:rsid w:val="00666DB4"/>
    <w:rsid w:val="00671BC4"/>
    <w:rsid w:val="006720BE"/>
    <w:rsid w:val="00672A58"/>
    <w:rsid w:val="00672E39"/>
    <w:rsid w:val="00672FB7"/>
    <w:rsid w:val="0067341F"/>
    <w:rsid w:val="006742F0"/>
    <w:rsid w:val="006743AA"/>
    <w:rsid w:val="00674DF9"/>
    <w:rsid w:val="006756D8"/>
    <w:rsid w:val="00675EF9"/>
    <w:rsid w:val="0067691A"/>
    <w:rsid w:val="00677E4B"/>
    <w:rsid w:val="0068095C"/>
    <w:rsid w:val="0068133F"/>
    <w:rsid w:val="0068249A"/>
    <w:rsid w:val="0068288A"/>
    <w:rsid w:val="00683C50"/>
    <w:rsid w:val="00683DB6"/>
    <w:rsid w:val="00684638"/>
    <w:rsid w:val="006848E3"/>
    <w:rsid w:val="00685777"/>
    <w:rsid w:val="00687A20"/>
    <w:rsid w:val="00690D6E"/>
    <w:rsid w:val="00692244"/>
    <w:rsid w:val="00692993"/>
    <w:rsid w:val="00693F9E"/>
    <w:rsid w:val="00695BA8"/>
    <w:rsid w:val="00696822"/>
    <w:rsid w:val="00696CCC"/>
    <w:rsid w:val="006A0C7C"/>
    <w:rsid w:val="006A1AB0"/>
    <w:rsid w:val="006A234C"/>
    <w:rsid w:val="006A2518"/>
    <w:rsid w:val="006A4F30"/>
    <w:rsid w:val="006A500B"/>
    <w:rsid w:val="006A6DBC"/>
    <w:rsid w:val="006A7A6B"/>
    <w:rsid w:val="006B0095"/>
    <w:rsid w:val="006B0362"/>
    <w:rsid w:val="006B34BE"/>
    <w:rsid w:val="006B396A"/>
    <w:rsid w:val="006B39D2"/>
    <w:rsid w:val="006B4B8A"/>
    <w:rsid w:val="006B63B1"/>
    <w:rsid w:val="006C2ECC"/>
    <w:rsid w:val="006C43F1"/>
    <w:rsid w:val="006C4A8C"/>
    <w:rsid w:val="006C7A0D"/>
    <w:rsid w:val="006D09EF"/>
    <w:rsid w:val="006D29E3"/>
    <w:rsid w:val="006D2A5E"/>
    <w:rsid w:val="006D2B5E"/>
    <w:rsid w:val="006D5489"/>
    <w:rsid w:val="006D55C0"/>
    <w:rsid w:val="006D55DF"/>
    <w:rsid w:val="006D610B"/>
    <w:rsid w:val="006D795B"/>
    <w:rsid w:val="006E02EA"/>
    <w:rsid w:val="006E0987"/>
    <w:rsid w:val="006E1B37"/>
    <w:rsid w:val="006E1D22"/>
    <w:rsid w:val="006E293E"/>
    <w:rsid w:val="006E3F67"/>
    <w:rsid w:val="006E50EA"/>
    <w:rsid w:val="006E6262"/>
    <w:rsid w:val="006E7853"/>
    <w:rsid w:val="006F1353"/>
    <w:rsid w:val="006F1EB1"/>
    <w:rsid w:val="006F273A"/>
    <w:rsid w:val="006F2A5B"/>
    <w:rsid w:val="006F3FDC"/>
    <w:rsid w:val="006F46D0"/>
    <w:rsid w:val="006F65AF"/>
    <w:rsid w:val="006F6A36"/>
    <w:rsid w:val="006F6E5D"/>
    <w:rsid w:val="00700781"/>
    <w:rsid w:val="00702925"/>
    <w:rsid w:val="007066C7"/>
    <w:rsid w:val="0070686B"/>
    <w:rsid w:val="007123BC"/>
    <w:rsid w:val="00712AFC"/>
    <w:rsid w:val="007134D1"/>
    <w:rsid w:val="00713CAE"/>
    <w:rsid w:val="007148F0"/>
    <w:rsid w:val="00714B3F"/>
    <w:rsid w:val="00720630"/>
    <w:rsid w:val="00720CD7"/>
    <w:rsid w:val="00722799"/>
    <w:rsid w:val="00723190"/>
    <w:rsid w:val="00723A0B"/>
    <w:rsid w:val="0072594D"/>
    <w:rsid w:val="007306B6"/>
    <w:rsid w:val="00731077"/>
    <w:rsid w:val="007312C8"/>
    <w:rsid w:val="00731C76"/>
    <w:rsid w:val="0073285E"/>
    <w:rsid w:val="00732974"/>
    <w:rsid w:val="00733712"/>
    <w:rsid w:val="00734D07"/>
    <w:rsid w:val="007406FF"/>
    <w:rsid w:val="00740A55"/>
    <w:rsid w:val="007412A8"/>
    <w:rsid w:val="0074188A"/>
    <w:rsid w:val="00742558"/>
    <w:rsid w:val="007444CA"/>
    <w:rsid w:val="007446A5"/>
    <w:rsid w:val="00747F37"/>
    <w:rsid w:val="00747F44"/>
    <w:rsid w:val="00752106"/>
    <w:rsid w:val="0075446B"/>
    <w:rsid w:val="00755A60"/>
    <w:rsid w:val="00756095"/>
    <w:rsid w:val="007572AE"/>
    <w:rsid w:val="00761020"/>
    <w:rsid w:val="007619EC"/>
    <w:rsid w:val="00761D4B"/>
    <w:rsid w:val="0076250F"/>
    <w:rsid w:val="0076453F"/>
    <w:rsid w:val="00765974"/>
    <w:rsid w:val="0076737D"/>
    <w:rsid w:val="0077001F"/>
    <w:rsid w:val="007705DA"/>
    <w:rsid w:val="00771BA5"/>
    <w:rsid w:val="00773996"/>
    <w:rsid w:val="00773BB5"/>
    <w:rsid w:val="0077401D"/>
    <w:rsid w:val="00774E94"/>
    <w:rsid w:val="007762FF"/>
    <w:rsid w:val="007767FC"/>
    <w:rsid w:val="00781168"/>
    <w:rsid w:val="00781914"/>
    <w:rsid w:val="007821E6"/>
    <w:rsid w:val="0078419B"/>
    <w:rsid w:val="00784AE8"/>
    <w:rsid w:val="00784EAA"/>
    <w:rsid w:val="00785085"/>
    <w:rsid w:val="007861C7"/>
    <w:rsid w:val="00790295"/>
    <w:rsid w:val="00790394"/>
    <w:rsid w:val="0079070E"/>
    <w:rsid w:val="0079132A"/>
    <w:rsid w:val="00791F12"/>
    <w:rsid w:val="0079417D"/>
    <w:rsid w:val="007954AA"/>
    <w:rsid w:val="00795529"/>
    <w:rsid w:val="007955BB"/>
    <w:rsid w:val="00795793"/>
    <w:rsid w:val="00796F3A"/>
    <w:rsid w:val="00797953"/>
    <w:rsid w:val="007A0CBF"/>
    <w:rsid w:val="007A1E1D"/>
    <w:rsid w:val="007A27CF"/>
    <w:rsid w:val="007A3C7F"/>
    <w:rsid w:val="007A59A2"/>
    <w:rsid w:val="007A656D"/>
    <w:rsid w:val="007A66CF"/>
    <w:rsid w:val="007B0A34"/>
    <w:rsid w:val="007B1365"/>
    <w:rsid w:val="007B14D9"/>
    <w:rsid w:val="007B1884"/>
    <w:rsid w:val="007B3064"/>
    <w:rsid w:val="007B3893"/>
    <w:rsid w:val="007B4DDD"/>
    <w:rsid w:val="007B5BA8"/>
    <w:rsid w:val="007B5E2F"/>
    <w:rsid w:val="007B6126"/>
    <w:rsid w:val="007B688A"/>
    <w:rsid w:val="007B6C84"/>
    <w:rsid w:val="007B75E8"/>
    <w:rsid w:val="007C1450"/>
    <w:rsid w:val="007C178C"/>
    <w:rsid w:val="007C199E"/>
    <w:rsid w:val="007C3F29"/>
    <w:rsid w:val="007C52A0"/>
    <w:rsid w:val="007C548F"/>
    <w:rsid w:val="007C79F4"/>
    <w:rsid w:val="007D2892"/>
    <w:rsid w:val="007D46D5"/>
    <w:rsid w:val="007D4D04"/>
    <w:rsid w:val="007D538F"/>
    <w:rsid w:val="007D65C2"/>
    <w:rsid w:val="007D67CE"/>
    <w:rsid w:val="007D6A45"/>
    <w:rsid w:val="007D76C9"/>
    <w:rsid w:val="007E0DBA"/>
    <w:rsid w:val="007E16E8"/>
    <w:rsid w:val="007E41DC"/>
    <w:rsid w:val="007E4CFA"/>
    <w:rsid w:val="007E4F68"/>
    <w:rsid w:val="007E589F"/>
    <w:rsid w:val="007E5D14"/>
    <w:rsid w:val="007E61C7"/>
    <w:rsid w:val="007E65FA"/>
    <w:rsid w:val="007E721A"/>
    <w:rsid w:val="007E76F0"/>
    <w:rsid w:val="007E7A88"/>
    <w:rsid w:val="007E7F26"/>
    <w:rsid w:val="007F0B33"/>
    <w:rsid w:val="007F1566"/>
    <w:rsid w:val="007F1B14"/>
    <w:rsid w:val="007F227D"/>
    <w:rsid w:val="007F257E"/>
    <w:rsid w:val="007F4DB9"/>
    <w:rsid w:val="007F58F9"/>
    <w:rsid w:val="007F5F97"/>
    <w:rsid w:val="007F6333"/>
    <w:rsid w:val="00800DDD"/>
    <w:rsid w:val="00801866"/>
    <w:rsid w:val="008024E3"/>
    <w:rsid w:val="00804F82"/>
    <w:rsid w:val="0080663B"/>
    <w:rsid w:val="0080685E"/>
    <w:rsid w:val="00807482"/>
    <w:rsid w:val="008076FC"/>
    <w:rsid w:val="0081015B"/>
    <w:rsid w:val="00810A00"/>
    <w:rsid w:val="00811F03"/>
    <w:rsid w:val="00812128"/>
    <w:rsid w:val="00812524"/>
    <w:rsid w:val="00812541"/>
    <w:rsid w:val="008136E9"/>
    <w:rsid w:val="00813BEB"/>
    <w:rsid w:val="00814AEC"/>
    <w:rsid w:val="00822D1C"/>
    <w:rsid w:val="00823093"/>
    <w:rsid w:val="00825819"/>
    <w:rsid w:val="0082632E"/>
    <w:rsid w:val="00827A81"/>
    <w:rsid w:val="00827A99"/>
    <w:rsid w:val="00831FE0"/>
    <w:rsid w:val="008323C2"/>
    <w:rsid w:val="00834F12"/>
    <w:rsid w:val="00835454"/>
    <w:rsid w:val="0083695E"/>
    <w:rsid w:val="00836AED"/>
    <w:rsid w:val="00836C09"/>
    <w:rsid w:val="008371D3"/>
    <w:rsid w:val="00842600"/>
    <w:rsid w:val="008426ED"/>
    <w:rsid w:val="00842E4F"/>
    <w:rsid w:val="00843537"/>
    <w:rsid w:val="008435FC"/>
    <w:rsid w:val="0084378C"/>
    <w:rsid w:val="00845181"/>
    <w:rsid w:val="00845EEE"/>
    <w:rsid w:val="00846062"/>
    <w:rsid w:val="0084663D"/>
    <w:rsid w:val="00846CD4"/>
    <w:rsid w:val="0085018B"/>
    <w:rsid w:val="008503E4"/>
    <w:rsid w:val="00851A77"/>
    <w:rsid w:val="00851F13"/>
    <w:rsid w:val="008520A7"/>
    <w:rsid w:val="00852F30"/>
    <w:rsid w:val="00853EF6"/>
    <w:rsid w:val="00854095"/>
    <w:rsid w:val="0085467E"/>
    <w:rsid w:val="008569A1"/>
    <w:rsid w:val="00856E2A"/>
    <w:rsid w:val="0085722D"/>
    <w:rsid w:val="008577C0"/>
    <w:rsid w:val="00857F90"/>
    <w:rsid w:val="00861E49"/>
    <w:rsid w:val="00863F43"/>
    <w:rsid w:val="008640DF"/>
    <w:rsid w:val="00865D03"/>
    <w:rsid w:val="008660CA"/>
    <w:rsid w:val="0086748E"/>
    <w:rsid w:val="00867881"/>
    <w:rsid w:val="008714D1"/>
    <w:rsid w:val="0087237F"/>
    <w:rsid w:val="00872832"/>
    <w:rsid w:val="0087286D"/>
    <w:rsid w:val="00874340"/>
    <w:rsid w:val="00874F1A"/>
    <w:rsid w:val="0087526E"/>
    <w:rsid w:val="008754F0"/>
    <w:rsid w:val="008819C0"/>
    <w:rsid w:val="00882560"/>
    <w:rsid w:val="008847EB"/>
    <w:rsid w:val="008866C8"/>
    <w:rsid w:val="00886C67"/>
    <w:rsid w:val="00887BE0"/>
    <w:rsid w:val="00890E30"/>
    <w:rsid w:val="00891EA1"/>
    <w:rsid w:val="00892DA7"/>
    <w:rsid w:val="0089383F"/>
    <w:rsid w:val="00895AD0"/>
    <w:rsid w:val="00895E60"/>
    <w:rsid w:val="00896754"/>
    <w:rsid w:val="008968E1"/>
    <w:rsid w:val="008A0128"/>
    <w:rsid w:val="008A0DBB"/>
    <w:rsid w:val="008A1673"/>
    <w:rsid w:val="008A567F"/>
    <w:rsid w:val="008A594E"/>
    <w:rsid w:val="008A603E"/>
    <w:rsid w:val="008A6093"/>
    <w:rsid w:val="008A634B"/>
    <w:rsid w:val="008A75D5"/>
    <w:rsid w:val="008A7D7C"/>
    <w:rsid w:val="008B06C4"/>
    <w:rsid w:val="008B0E26"/>
    <w:rsid w:val="008B0E9F"/>
    <w:rsid w:val="008B21EF"/>
    <w:rsid w:val="008B31A9"/>
    <w:rsid w:val="008B379F"/>
    <w:rsid w:val="008B48D2"/>
    <w:rsid w:val="008B4D27"/>
    <w:rsid w:val="008B5181"/>
    <w:rsid w:val="008B53AB"/>
    <w:rsid w:val="008B753D"/>
    <w:rsid w:val="008C2056"/>
    <w:rsid w:val="008C2BEC"/>
    <w:rsid w:val="008C60F6"/>
    <w:rsid w:val="008C7EE8"/>
    <w:rsid w:val="008D0303"/>
    <w:rsid w:val="008D2883"/>
    <w:rsid w:val="008D31D6"/>
    <w:rsid w:val="008D607D"/>
    <w:rsid w:val="008D7700"/>
    <w:rsid w:val="008D7DB3"/>
    <w:rsid w:val="008E021C"/>
    <w:rsid w:val="008E06B6"/>
    <w:rsid w:val="008E1F3B"/>
    <w:rsid w:val="008E229E"/>
    <w:rsid w:val="008E25F2"/>
    <w:rsid w:val="008E2725"/>
    <w:rsid w:val="008E2D51"/>
    <w:rsid w:val="008E2DAB"/>
    <w:rsid w:val="008E34B2"/>
    <w:rsid w:val="008E62FF"/>
    <w:rsid w:val="008F0C22"/>
    <w:rsid w:val="008F3374"/>
    <w:rsid w:val="008F3918"/>
    <w:rsid w:val="008F7A93"/>
    <w:rsid w:val="008F7CF3"/>
    <w:rsid w:val="008F7F4F"/>
    <w:rsid w:val="00901BF3"/>
    <w:rsid w:val="009020F7"/>
    <w:rsid w:val="00902C31"/>
    <w:rsid w:val="009039BA"/>
    <w:rsid w:val="009060C3"/>
    <w:rsid w:val="00906947"/>
    <w:rsid w:val="00906C70"/>
    <w:rsid w:val="009072E6"/>
    <w:rsid w:val="00907A37"/>
    <w:rsid w:val="00907CFF"/>
    <w:rsid w:val="0091165F"/>
    <w:rsid w:val="009128DE"/>
    <w:rsid w:val="00913E1E"/>
    <w:rsid w:val="00914653"/>
    <w:rsid w:val="00914A3B"/>
    <w:rsid w:val="00914EDB"/>
    <w:rsid w:val="00915BA0"/>
    <w:rsid w:val="00915D85"/>
    <w:rsid w:val="00916E4C"/>
    <w:rsid w:val="00917397"/>
    <w:rsid w:val="00917ABB"/>
    <w:rsid w:val="009210DC"/>
    <w:rsid w:val="00921D3A"/>
    <w:rsid w:val="00922343"/>
    <w:rsid w:val="00923522"/>
    <w:rsid w:val="0093106E"/>
    <w:rsid w:val="00931216"/>
    <w:rsid w:val="00932567"/>
    <w:rsid w:val="00933350"/>
    <w:rsid w:val="00934166"/>
    <w:rsid w:val="00934976"/>
    <w:rsid w:val="009351BE"/>
    <w:rsid w:val="009353C7"/>
    <w:rsid w:val="009361F2"/>
    <w:rsid w:val="0093739D"/>
    <w:rsid w:val="0093756D"/>
    <w:rsid w:val="00937837"/>
    <w:rsid w:val="00941D53"/>
    <w:rsid w:val="0094253C"/>
    <w:rsid w:val="00942A3C"/>
    <w:rsid w:val="00942BE3"/>
    <w:rsid w:val="00942DB8"/>
    <w:rsid w:val="0094734B"/>
    <w:rsid w:val="009536D0"/>
    <w:rsid w:val="00954021"/>
    <w:rsid w:val="00956AD5"/>
    <w:rsid w:val="0096225D"/>
    <w:rsid w:val="00962FE1"/>
    <w:rsid w:val="009638C2"/>
    <w:rsid w:val="00963C30"/>
    <w:rsid w:val="00963DEF"/>
    <w:rsid w:val="00963F46"/>
    <w:rsid w:val="00964B03"/>
    <w:rsid w:val="00964D75"/>
    <w:rsid w:val="00965D2A"/>
    <w:rsid w:val="00967952"/>
    <w:rsid w:val="00971CD4"/>
    <w:rsid w:val="00972FC1"/>
    <w:rsid w:val="00976FF6"/>
    <w:rsid w:val="00977040"/>
    <w:rsid w:val="00981E58"/>
    <w:rsid w:val="009822C0"/>
    <w:rsid w:val="009833E2"/>
    <w:rsid w:val="00985184"/>
    <w:rsid w:val="00986064"/>
    <w:rsid w:val="00990CE8"/>
    <w:rsid w:val="00991E25"/>
    <w:rsid w:val="0099299C"/>
    <w:rsid w:val="0099524A"/>
    <w:rsid w:val="009965BA"/>
    <w:rsid w:val="009A0458"/>
    <w:rsid w:val="009A0B3A"/>
    <w:rsid w:val="009A1464"/>
    <w:rsid w:val="009A3B9A"/>
    <w:rsid w:val="009A4E36"/>
    <w:rsid w:val="009A52D1"/>
    <w:rsid w:val="009A57A0"/>
    <w:rsid w:val="009A74C8"/>
    <w:rsid w:val="009B3731"/>
    <w:rsid w:val="009B4337"/>
    <w:rsid w:val="009B51FE"/>
    <w:rsid w:val="009B5531"/>
    <w:rsid w:val="009B5A1F"/>
    <w:rsid w:val="009B5B97"/>
    <w:rsid w:val="009B700D"/>
    <w:rsid w:val="009B7DB9"/>
    <w:rsid w:val="009B7F74"/>
    <w:rsid w:val="009C004E"/>
    <w:rsid w:val="009C1A13"/>
    <w:rsid w:val="009C3067"/>
    <w:rsid w:val="009C3771"/>
    <w:rsid w:val="009C39A2"/>
    <w:rsid w:val="009C3A5F"/>
    <w:rsid w:val="009C6DD5"/>
    <w:rsid w:val="009C7E7B"/>
    <w:rsid w:val="009D0D49"/>
    <w:rsid w:val="009D0DC6"/>
    <w:rsid w:val="009D266B"/>
    <w:rsid w:val="009D33FB"/>
    <w:rsid w:val="009D50E4"/>
    <w:rsid w:val="009D5A66"/>
    <w:rsid w:val="009D7D23"/>
    <w:rsid w:val="009D7EB7"/>
    <w:rsid w:val="009E0670"/>
    <w:rsid w:val="009E24DB"/>
    <w:rsid w:val="009E2FDF"/>
    <w:rsid w:val="009E4BE8"/>
    <w:rsid w:val="009E4E27"/>
    <w:rsid w:val="009E6807"/>
    <w:rsid w:val="009E7628"/>
    <w:rsid w:val="009F08A1"/>
    <w:rsid w:val="009F0E65"/>
    <w:rsid w:val="009F3255"/>
    <w:rsid w:val="009F7FE3"/>
    <w:rsid w:val="00A00E21"/>
    <w:rsid w:val="00A01ACA"/>
    <w:rsid w:val="00A026D9"/>
    <w:rsid w:val="00A02D6D"/>
    <w:rsid w:val="00A03747"/>
    <w:rsid w:val="00A037CE"/>
    <w:rsid w:val="00A03E63"/>
    <w:rsid w:val="00A0446C"/>
    <w:rsid w:val="00A07BEF"/>
    <w:rsid w:val="00A07CED"/>
    <w:rsid w:val="00A1029E"/>
    <w:rsid w:val="00A10EC4"/>
    <w:rsid w:val="00A10FF4"/>
    <w:rsid w:val="00A1281A"/>
    <w:rsid w:val="00A13510"/>
    <w:rsid w:val="00A148BA"/>
    <w:rsid w:val="00A153D8"/>
    <w:rsid w:val="00A231DA"/>
    <w:rsid w:val="00A24401"/>
    <w:rsid w:val="00A24596"/>
    <w:rsid w:val="00A26B1E"/>
    <w:rsid w:val="00A26F19"/>
    <w:rsid w:val="00A2730C"/>
    <w:rsid w:val="00A326C5"/>
    <w:rsid w:val="00A32DAB"/>
    <w:rsid w:val="00A3335F"/>
    <w:rsid w:val="00A33B0B"/>
    <w:rsid w:val="00A34336"/>
    <w:rsid w:val="00A34D68"/>
    <w:rsid w:val="00A35B1D"/>
    <w:rsid w:val="00A42F6D"/>
    <w:rsid w:val="00A44691"/>
    <w:rsid w:val="00A44979"/>
    <w:rsid w:val="00A46C1B"/>
    <w:rsid w:val="00A46C77"/>
    <w:rsid w:val="00A50E91"/>
    <w:rsid w:val="00A55295"/>
    <w:rsid w:val="00A55863"/>
    <w:rsid w:val="00A5700D"/>
    <w:rsid w:val="00A575C6"/>
    <w:rsid w:val="00A57607"/>
    <w:rsid w:val="00A579B5"/>
    <w:rsid w:val="00A60689"/>
    <w:rsid w:val="00A61254"/>
    <w:rsid w:val="00A61635"/>
    <w:rsid w:val="00A637D9"/>
    <w:rsid w:val="00A6613B"/>
    <w:rsid w:val="00A676FE"/>
    <w:rsid w:val="00A700FA"/>
    <w:rsid w:val="00A70398"/>
    <w:rsid w:val="00A70863"/>
    <w:rsid w:val="00A7137E"/>
    <w:rsid w:val="00A71D32"/>
    <w:rsid w:val="00A72B0F"/>
    <w:rsid w:val="00A73AA6"/>
    <w:rsid w:val="00A7493E"/>
    <w:rsid w:val="00A757C6"/>
    <w:rsid w:val="00A8001F"/>
    <w:rsid w:val="00A81D93"/>
    <w:rsid w:val="00A823F7"/>
    <w:rsid w:val="00A827D4"/>
    <w:rsid w:val="00A82D77"/>
    <w:rsid w:val="00A82D85"/>
    <w:rsid w:val="00A833DB"/>
    <w:rsid w:val="00A8611E"/>
    <w:rsid w:val="00A90E79"/>
    <w:rsid w:val="00A93B63"/>
    <w:rsid w:val="00A94E0B"/>
    <w:rsid w:val="00A96383"/>
    <w:rsid w:val="00A96C57"/>
    <w:rsid w:val="00A97D21"/>
    <w:rsid w:val="00AA0F2E"/>
    <w:rsid w:val="00AA2068"/>
    <w:rsid w:val="00AA3129"/>
    <w:rsid w:val="00AA3B08"/>
    <w:rsid w:val="00AA5F0A"/>
    <w:rsid w:val="00AA64B2"/>
    <w:rsid w:val="00AA6987"/>
    <w:rsid w:val="00AA6C3E"/>
    <w:rsid w:val="00AB0F9D"/>
    <w:rsid w:val="00AB20B3"/>
    <w:rsid w:val="00AB3193"/>
    <w:rsid w:val="00AB3874"/>
    <w:rsid w:val="00AB40E9"/>
    <w:rsid w:val="00AB5784"/>
    <w:rsid w:val="00AB5A1F"/>
    <w:rsid w:val="00AB5DA7"/>
    <w:rsid w:val="00AB71B8"/>
    <w:rsid w:val="00AB7229"/>
    <w:rsid w:val="00AB72BB"/>
    <w:rsid w:val="00AB7750"/>
    <w:rsid w:val="00AC0741"/>
    <w:rsid w:val="00AC14AF"/>
    <w:rsid w:val="00AC1571"/>
    <w:rsid w:val="00AC1ADB"/>
    <w:rsid w:val="00AC2A55"/>
    <w:rsid w:val="00AC3BF3"/>
    <w:rsid w:val="00AC44C7"/>
    <w:rsid w:val="00AC5566"/>
    <w:rsid w:val="00AC60FF"/>
    <w:rsid w:val="00AC63F6"/>
    <w:rsid w:val="00AD1101"/>
    <w:rsid w:val="00AD1A83"/>
    <w:rsid w:val="00AD37EB"/>
    <w:rsid w:val="00AD5260"/>
    <w:rsid w:val="00AD5512"/>
    <w:rsid w:val="00AD5955"/>
    <w:rsid w:val="00AD73BF"/>
    <w:rsid w:val="00AE0C32"/>
    <w:rsid w:val="00AE2D61"/>
    <w:rsid w:val="00AE2DCE"/>
    <w:rsid w:val="00AF0231"/>
    <w:rsid w:val="00AF06E7"/>
    <w:rsid w:val="00AF0BD5"/>
    <w:rsid w:val="00AF1CBE"/>
    <w:rsid w:val="00AF4ED0"/>
    <w:rsid w:val="00AF56A4"/>
    <w:rsid w:val="00AF69A0"/>
    <w:rsid w:val="00AF7198"/>
    <w:rsid w:val="00B01334"/>
    <w:rsid w:val="00B06295"/>
    <w:rsid w:val="00B071DA"/>
    <w:rsid w:val="00B0741C"/>
    <w:rsid w:val="00B076C0"/>
    <w:rsid w:val="00B0793E"/>
    <w:rsid w:val="00B07B7B"/>
    <w:rsid w:val="00B07D41"/>
    <w:rsid w:val="00B108F7"/>
    <w:rsid w:val="00B11E9D"/>
    <w:rsid w:val="00B11FD0"/>
    <w:rsid w:val="00B12003"/>
    <w:rsid w:val="00B134DF"/>
    <w:rsid w:val="00B16051"/>
    <w:rsid w:val="00B16DCC"/>
    <w:rsid w:val="00B178F3"/>
    <w:rsid w:val="00B20656"/>
    <w:rsid w:val="00B2097E"/>
    <w:rsid w:val="00B20C43"/>
    <w:rsid w:val="00B20D2D"/>
    <w:rsid w:val="00B214DF"/>
    <w:rsid w:val="00B216AA"/>
    <w:rsid w:val="00B21901"/>
    <w:rsid w:val="00B25703"/>
    <w:rsid w:val="00B25A42"/>
    <w:rsid w:val="00B26225"/>
    <w:rsid w:val="00B3053D"/>
    <w:rsid w:val="00B30E70"/>
    <w:rsid w:val="00B3295E"/>
    <w:rsid w:val="00B33D43"/>
    <w:rsid w:val="00B34A2B"/>
    <w:rsid w:val="00B34F76"/>
    <w:rsid w:val="00B3579C"/>
    <w:rsid w:val="00B35B01"/>
    <w:rsid w:val="00B36B40"/>
    <w:rsid w:val="00B36B9F"/>
    <w:rsid w:val="00B36D1B"/>
    <w:rsid w:val="00B37BAF"/>
    <w:rsid w:val="00B403DF"/>
    <w:rsid w:val="00B41CA8"/>
    <w:rsid w:val="00B42E69"/>
    <w:rsid w:val="00B42F1C"/>
    <w:rsid w:val="00B432C8"/>
    <w:rsid w:val="00B434CF"/>
    <w:rsid w:val="00B43988"/>
    <w:rsid w:val="00B445B2"/>
    <w:rsid w:val="00B4516A"/>
    <w:rsid w:val="00B47509"/>
    <w:rsid w:val="00B5048C"/>
    <w:rsid w:val="00B5063A"/>
    <w:rsid w:val="00B50953"/>
    <w:rsid w:val="00B543F1"/>
    <w:rsid w:val="00B553CE"/>
    <w:rsid w:val="00B55ACF"/>
    <w:rsid w:val="00B5626A"/>
    <w:rsid w:val="00B56372"/>
    <w:rsid w:val="00B64F4C"/>
    <w:rsid w:val="00B65C30"/>
    <w:rsid w:val="00B66A01"/>
    <w:rsid w:val="00B66A66"/>
    <w:rsid w:val="00B67223"/>
    <w:rsid w:val="00B6760E"/>
    <w:rsid w:val="00B7022B"/>
    <w:rsid w:val="00B71AB8"/>
    <w:rsid w:val="00B73257"/>
    <w:rsid w:val="00B735A3"/>
    <w:rsid w:val="00B7566C"/>
    <w:rsid w:val="00B75B78"/>
    <w:rsid w:val="00B76FD9"/>
    <w:rsid w:val="00B80B95"/>
    <w:rsid w:val="00B80BE6"/>
    <w:rsid w:val="00B80D42"/>
    <w:rsid w:val="00B8264D"/>
    <w:rsid w:val="00B85EBE"/>
    <w:rsid w:val="00B862E5"/>
    <w:rsid w:val="00B86569"/>
    <w:rsid w:val="00B87D21"/>
    <w:rsid w:val="00B87FFC"/>
    <w:rsid w:val="00B90994"/>
    <w:rsid w:val="00B91DF2"/>
    <w:rsid w:val="00B92780"/>
    <w:rsid w:val="00B929CF"/>
    <w:rsid w:val="00B92A81"/>
    <w:rsid w:val="00B92B24"/>
    <w:rsid w:val="00B92C51"/>
    <w:rsid w:val="00B92E32"/>
    <w:rsid w:val="00B93D30"/>
    <w:rsid w:val="00B96ECB"/>
    <w:rsid w:val="00B972F7"/>
    <w:rsid w:val="00B97F92"/>
    <w:rsid w:val="00BA01C0"/>
    <w:rsid w:val="00BA0393"/>
    <w:rsid w:val="00BA0827"/>
    <w:rsid w:val="00BA0A2F"/>
    <w:rsid w:val="00BA0A50"/>
    <w:rsid w:val="00BA0E3C"/>
    <w:rsid w:val="00BA15E5"/>
    <w:rsid w:val="00BA274E"/>
    <w:rsid w:val="00BA459E"/>
    <w:rsid w:val="00BA4C33"/>
    <w:rsid w:val="00BA5012"/>
    <w:rsid w:val="00BA553D"/>
    <w:rsid w:val="00BA6D3E"/>
    <w:rsid w:val="00BA7269"/>
    <w:rsid w:val="00BA7A63"/>
    <w:rsid w:val="00BB02BF"/>
    <w:rsid w:val="00BB0507"/>
    <w:rsid w:val="00BB0E18"/>
    <w:rsid w:val="00BB1893"/>
    <w:rsid w:val="00BB2B59"/>
    <w:rsid w:val="00BB34B6"/>
    <w:rsid w:val="00BB4282"/>
    <w:rsid w:val="00BB537D"/>
    <w:rsid w:val="00BB5841"/>
    <w:rsid w:val="00BB5B78"/>
    <w:rsid w:val="00BB656F"/>
    <w:rsid w:val="00BC051E"/>
    <w:rsid w:val="00BC179D"/>
    <w:rsid w:val="00BC2493"/>
    <w:rsid w:val="00BC32DB"/>
    <w:rsid w:val="00BC492C"/>
    <w:rsid w:val="00BC4E8D"/>
    <w:rsid w:val="00BC5DA0"/>
    <w:rsid w:val="00BC6EF5"/>
    <w:rsid w:val="00BD02E3"/>
    <w:rsid w:val="00BD1978"/>
    <w:rsid w:val="00BD1DB2"/>
    <w:rsid w:val="00BD1F4E"/>
    <w:rsid w:val="00BD22A1"/>
    <w:rsid w:val="00BD54F7"/>
    <w:rsid w:val="00BE03EC"/>
    <w:rsid w:val="00BE0BA3"/>
    <w:rsid w:val="00BE0D49"/>
    <w:rsid w:val="00BE0F2C"/>
    <w:rsid w:val="00BE177A"/>
    <w:rsid w:val="00BE213A"/>
    <w:rsid w:val="00BE265E"/>
    <w:rsid w:val="00BE2ACE"/>
    <w:rsid w:val="00BE2BC6"/>
    <w:rsid w:val="00BE3A86"/>
    <w:rsid w:val="00BE3AA0"/>
    <w:rsid w:val="00BE4B46"/>
    <w:rsid w:val="00BE5068"/>
    <w:rsid w:val="00BE55AD"/>
    <w:rsid w:val="00BE5F15"/>
    <w:rsid w:val="00BE719F"/>
    <w:rsid w:val="00BE71D1"/>
    <w:rsid w:val="00BE7C33"/>
    <w:rsid w:val="00BF1220"/>
    <w:rsid w:val="00BF12E1"/>
    <w:rsid w:val="00BF1377"/>
    <w:rsid w:val="00BF3675"/>
    <w:rsid w:val="00BF460D"/>
    <w:rsid w:val="00BF608E"/>
    <w:rsid w:val="00BF6D26"/>
    <w:rsid w:val="00C00209"/>
    <w:rsid w:val="00C0049E"/>
    <w:rsid w:val="00C01323"/>
    <w:rsid w:val="00C020AB"/>
    <w:rsid w:val="00C02F24"/>
    <w:rsid w:val="00C033D5"/>
    <w:rsid w:val="00C034B2"/>
    <w:rsid w:val="00C038B6"/>
    <w:rsid w:val="00C0462E"/>
    <w:rsid w:val="00C117EE"/>
    <w:rsid w:val="00C11951"/>
    <w:rsid w:val="00C11F99"/>
    <w:rsid w:val="00C12117"/>
    <w:rsid w:val="00C124FE"/>
    <w:rsid w:val="00C12D3F"/>
    <w:rsid w:val="00C13293"/>
    <w:rsid w:val="00C13951"/>
    <w:rsid w:val="00C13AE2"/>
    <w:rsid w:val="00C14418"/>
    <w:rsid w:val="00C14CBA"/>
    <w:rsid w:val="00C151A6"/>
    <w:rsid w:val="00C170B4"/>
    <w:rsid w:val="00C17828"/>
    <w:rsid w:val="00C216B9"/>
    <w:rsid w:val="00C2273E"/>
    <w:rsid w:val="00C230B5"/>
    <w:rsid w:val="00C23DCD"/>
    <w:rsid w:val="00C24098"/>
    <w:rsid w:val="00C257EB"/>
    <w:rsid w:val="00C25DA3"/>
    <w:rsid w:val="00C26071"/>
    <w:rsid w:val="00C26C3E"/>
    <w:rsid w:val="00C27F49"/>
    <w:rsid w:val="00C30F7A"/>
    <w:rsid w:val="00C3148D"/>
    <w:rsid w:val="00C31F90"/>
    <w:rsid w:val="00C334D1"/>
    <w:rsid w:val="00C355D1"/>
    <w:rsid w:val="00C35CE4"/>
    <w:rsid w:val="00C361AA"/>
    <w:rsid w:val="00C36CF4"/>
    <w:rsid w:val="00C370CF"/>
    <w:rsid w:val="00C41726"/>
    <w:rsid w:val="00C41855"/>
    <w:rsid w:val="00C42BC8"/>
    <w:rsid w:val="00C44E78"/>
    <w:rsid w:val="00C451E7"/>
    <w:rsid w:val="00C4549C"/>
    <w:rsid w:val="00C45D5D"/>
    <w:rsid w:val="00C45DD6"/>
    <w:rsid w:val="00C4621B"/>
    <w:rsid w:val="00C466B3"/>
    <w:rsid w:val="00C46E45"/>
    <w:rsid w:val="00C51CC7"/>
    <w:rsid w:val="00C526E2"/>
    <w:rsid w:val="00C52A2E"/>
    <w:rsid w:val="00C541C3"/>
    <w:rsid w:val="00C5509F"/>
    <w:rsid w:val="00C55C1E"/>
    <w:rsid w:val="00C5698B"/>
    <w:rsid w:val="00C577FA"/>
    <w:rsid w:val="00C57B33"/>
    <w:rsid w:val="00C57FCD"/>
    <w:rsid w:val="00C6126F"/>
    <w:rsid w:val="00C623D1"/>
    <w:rsid w:val="00C6532F"/>
    <w:rsid w:val="00C65F11"/>
    <w:rsid w:val="00C667DE"/>
    <w:rsid w:val="00C675D8"/>
    <w:rsid w:val="00C71F62"/>
    <w:rsid w:val="00C76940"/>
    <w:rsid w:val="00C77042"/>
    <w:rsid w:val="00C803D8"/>
    <w:rsid w:val="00C80C3B"/>
    <w:rsid w:val="00C82067"/>
    <w:rsid w:val="00C823FD"/>
    <w:rsid w:val="00C83C95"/>
    <w:rsid w:val="00C85C52"/>
    <w:rsid w:val="00C8631C"/>
    <w:rsid w:val="00C906B7"/>
    <w:rsid w:val="00C90A86"/>
    <w:rsid w:val="00C926E0"/>
    <w:rsid w:val="00C9357C"/>
    <w:rsid w:val="00C93A2E"/>
    <w:rsid w:val="00C93D35"/>
    <w:rsid w:val="00C94732"/>
    <w:rsid w:val="00C95413"/>
    <w:rsid w:val="00C95D93"/>
    <w:rsid w:val="00C9665A"/>
    <w:rsid w:val="00C97455"/>
    <w:rsid w:val="00CA0374"/>
    <w:rsid w:val="00CA0D43"/>
    <w:rsid w:val="00CA2556"/>
    <w:rsid w:val="00CA3515"/>
    <w:rsid w:val="00CA6131"/>
    <w:rsid w:val="00CA6241"/>
    <w:rsid w:val="00CA6D59"/>
    <w:rsid w:val="00CA7339"/>
    <w:rsid w:val="00CB197A"/>
    <w:rsid w:val="00CB1B13"/>
    <w:rsid w:val="00CB21B6"/>
    <w:rsid w:val="00CB2C88"/>
    <w:rsid w:val="00CB4080"/>
    <w:rsid w:val="00CB64D5"/>
    <w:rsid w:val="00CB77DD"/>
    <w:rsid w:val="00CC1E83"/>
    <w:rsid w:val="00CC2B66"/>
    <w:rsid w:val="00CC35DB"/>
    <w:rsid w:val="00CC3FDC"/>
    <w:rsid w:val="00CC5F9F"/>
    <w:rsid w:val="00CC6DFC"/>
    <w:rsid w:val="00CC7AA1"/>
    <w:rsid w:val="00CD014D"/>
    <w:rsid w:val="00CD0CB4"/>
    <w:rsid w:val="00CD1FB5"/>
    <w:rsid w:val="00CD279D"/>
    <w:rsid w:val="00CD2AE2"/>
    <w:rsid w:val="00CD32BF"/>
    <w:rsid w:val="00CD3C10"/>
    <w:rsid w:val="00CD462B"/>
    <w:rsid w:val="00CD6C4B"/>
    <w:rsid w:val="00CD6E27"/>
    <w:rsid w:val="00CD7DA0"/>
    <w:rsid w:val="00CE1ADC"/>
    <w:rsid w:val="00CE422A"/>
    <w:rsid w:val="00CE533C"/>
    <w:rsid w:val="00CF0181"/>
    <w:rsid w:val="00CF030A"/>
    <w:rsid w:val="00CF0CC7"/>
    <w:rsid w:val="00CF1E20"/>
    <w:rsid w:val="00CF65CB"/>
    <w:rsid w:val="00D01BFD"/>
    <w:rsid w:val="00D040E6"/>
    <w:rsid w:val="00D05642"/>
    <w:rsid w:val="00D05B43"/>
    <w:rsid w:val="00D128A9"/>
    <w:rsid w:val="00D13BC6"/>
    <w:rsid w:val="00D13FDB"/>
    <w:rsid w:val="00D1532E"/>
    <w:rsid w:val="00D1578F"/>
    <w:rsid w:val="00D17172"/>
    <w:rsid w:val="00D17756"/>
    <w:rsid w:val="00D17C6F"/>
    <w:rsid w:val="00D202F1"/>
    <w:rsid w:val="00D203C8"/>
    <w:rsid w:val="00D20EA0"/>
    <w:rsid w:val="00D2216B"/>
    <w:rsid w:val="00D2237C"/>
    <w:rsid w:val="00D2315D"/>
    <w:rsid w:val="00D23302"/>
    <w:rsid w:val="00D23542"/>
    <w:rsid w:val="00D242C4"/>
    <w:rsid w:val="00D24361"/>
    <w:rsid w:val="00D253EF"/>
    <w:rsid w:val="00D26E4F"/>
    <w:rsid w:val="00D26F09"/>
    <w:rsid w:val="00D30FD9"/>
    <w:rsid w:val="00D32376"/>
    <w:rsid w:val="00D32BAB"/>
    <w:rsid w:val="00D33755"/>
    <w:rsid w:val="00D33B61"/>
    <w:rsid w:val="00D3467D"/>
    <w:rsid w:val="00D34FFF"/>
    <w:rsid w:val="00D352BA"/>
    <w:rsid w:val="00D35A87"/>
    <w:rsid w:val="00D36142"/>
    <w:rsid w:val="00D367ED"/>
    <w:rsid w:val="00D4018D"/>
    <w:rsid w:val="00D40FB5"/>
    <w:rsid w:val="00D411EF"/>
    <w:rsid w:val="00D41D35"/>
    <w:rsid w:val="00D425F3"/>
    <w:rsid w:val="00D4287D"/>
    <w:rsid w:val="00D42C5B"/>
    <w:rsid w:val="00D4563A"/>
    <w:rsid w:val="00D45A8F"/>
    <w:rsid w:val="00D465B1"/>
    <w:rsid w:val="00D468A8"/>
    <w:rsid w:val="00D5076B"/>
    <w:rsid w:val="00D50CC6"/>
    <w:rsid w:val="00D50F45"/>
    <w:rsid w:val="00D5201B"/>
    <w:rsid w:val="00D54315"/>
    <w:rsid w:val="00D57185"/>
    <w:rsid w:val="00D57A6D"/>
    <w:rsid w:val="00D6041D"/>
    <w:rsid w:val="00D610C5"/>
    <w:rsid w:val="00D6113F"/>
    <w:rsid w:val="00D636AE"/>
    <w:rsid w:val="00D63DCB"/>
    <w:rsid w:val="00D640F4"/>
    <w:rsid w:val="00D6414F"/>
    <w:rsid w:val="00D65502"/>
    <w:rsid w:val="00D65A69"/>
    <w:rsid w:val="00D70378"/>
    <w:rsid w:val="00D70D1D"/>
    <w:rsid w:val="00D71F9C"/>
    <w:rsid w:val="00D72628"/>
    <w:rsid w:val="00D732F3"/>
    <w:rsid w:val="00D735F8"/>
    <w:rsid w:val="00D74B69"/>
    <w:rsid w:val="00D74E2C"/>
    <w:rsid w:val="00D75DBB"/>
    <w:rsid w:val="00D76E64"/>
    <w:rsid w:val="00D7744A"/>
    <w:rsid w:val="00D8147B"/>
    <w:rsid w:val="00D867D1"/>
    <w:rsid w:val="00D86A9F"/>
    <w:rsid w:val="00D86F44"/>
    <w:rsid w:val="00D872C4"/>
    <w:rsid w:val="00D90368"/>
    <w:rsid w:val="00D90A23"/>
    <w:rsid w:val="00D925D9"/>
    <w:rsid w:val="00D936CC"/>
    <w:rsid w:val="00D95333"/>
    <w:rsid w:val="00D97FAF"/>
    <w:rsid w:val="00DA04AE"/>
    <w:rsid w:val="00DA102D"/>
    <w:rsid w:val="00DA1901"/>
    <w:rsid w:val="00DA28C0"/>
    <w:rsid w:val="00DA35E8"/>
    <w:rsid w:val="00DA43D2"/>
    <w:rsid w:val="00DA4EB0"/>
    <w:rsid w:val="00DA6009"/>
    <w:rsid w:val="00DA69C0"/>
    <w:rsid w:val="00DA6FAB"/>
    <w:rsid w:val="00DA7698"/>
    <w:rsid w:val="00DB0822"/>
    <w:rsid w:val="00DB0A75"/>
    <w:rsid w:val="00DB0C8E"/>
    <w:rsid w:val="00DB1760"/>
    <w:rsid w:val="00DB2B42"/>
    <w:rsid w:val="00DB3C6A"/>
    <w:rsid w:val="00DB47EB"/>
    <w:rsid w:val="00DB6196"/>
    <w:rsid w:val="00DB6640"/>
    <w:rsid w:val="00DC00A1"/>
    <w:rsid w:val="00DC011F"/>
    <w:rsid w:val="00DC0695"/>
    <w:rsid w:val="00DC0DD6"/>
    <w:rsid w:val="00DC2765"/>
    <w:rsid w:val="00DC2FC4"/>
    <w:rsid w:val="00DC3CFE"/>
    <w:rsid w:val="00DC3CFF"/>
    <w:rsid w:val="00DC3DFA"/>
    <w:rsid w:val="00DC6997"/>
    <w:rsid w:val="00DC6DEB"/>
    <w:rsid w:val="00DC7A72"/>
    <w:rsid w:val="00DC7EB1"/>
    <w:rsid w:val="00DD016D"/>
    <w:rsid w:val="00DD0F2B"/>
    <w:rsid w:val="00DD133E"/>
    <w:rsid w:val="00DD20DE"/>
    <w:rsid w:val="00DD30A3"/>
    <w:rsid w:val="00DD31FF"/>
    <w:rsid w:val="00DD3407"/>
    <w:rsid w:val="00DD425C"/>
    <w:rsid w:val="00DD48B2"/>
    <w:rsid w:val="00DD5833"/>
    <w:rsid w:val="00DD6B44"/>
    <w:rsid w:val="00DD7583"/>
    <w:rsid w:val="00DE0AA2"/>
    <w:rsid w:val="00DE0E2F"/>
    <w:rsid w:val="00DE3D00"/>
    <w:rsid w:val="00DE5450"/>
    <w:rsid w:val="00DE60E6"/>
    <w:rsid w:val="00DE6DE8"/>
    <w:rsid w:val="00DE6EF6"/>
    <w:rsid w:val="00DF0A16"/>
    <w:rsid w:val="00DF129A"/>
    <w:rsid w:val="00DF146E"/>
    <w:rsid w:val="00DF1619"/>
    <w:rsid w:val="00DF25BB"/>
    <w:rsid w:val="00DF2634"/>
    <w:rsid w:val="00DF4CA8"/>
    <w:rsid w:val="00DF4FDC"/>
    <w:rsid w:val="00DF557B"/>
    <w:rsid w:val="00DF5BE7"/>
    <w:rsid w:val="00DF602B"/>
    <w:rsid w:val="00DF683A"/>
    <w:rsid w:val="00DF6B27"/>
    <w:rsid w:val="00DF7785"/>
    <w:rsid w:val="00DF7B96"/>
    <w:rsid w:val="00E019A1"/>
    <w:rsid w:val="00E02D4A"/>
    <w:rsid w:val="00E03F46"/>
    <w:rsid w:val="00E041C8"/>
    <w:rsid w:val="00E04416"/>
    <w:rsid w:val="00E04456"/>
    <w:rsid w:val="00E06359"/>
    <w:rsid w:val="00E064E7"/>
    <w:rsid w:val="00E06BBC"/>
    <w:rsid w:val="00E0724C"/>
    <w:rsid w:val="00E07890"/>
    <w:rsid w:val="00E07E8D"/>
    <w:rsid w:val="00E10C1D"/>
    <w:rsid w:val="00E111F2"/>
    <w:rsid w:val="00E119B5"/>
    <w:rsid w:val="00E12950"/>
    <w:rsid w:val="00E1295F"/>
    <w:rsid w:val="00E13116"/>
    <w:rsid w:val="00E1420A"/>
    <w:rsid w:val="00E1474C"/>
    <w:rsid w:val="00E14F98"/>
    <w:rsid w:val="00E16078"/>
    <w:rsid w:val="00E16237"/>
    <w:rsid w:val="00E167BA"/>
    <w:rsid w:val="00E16C2A"/>
    <w:rsid w:val="00E16C85"/>
    <w:rsid w:val="00E176D6"/>
    <w:rsid w:val="00E201B8"/>
    <w:rsid w:val="00E20ACE"/>
    <w:rsid w:val="00E218AC"/>
    <w:rsid w:val="00E2200C"/>
    <w:rsid w:val="00E2321D"/>
    <w:rsid w:val="00E23D97"/>
    <w:rsid w:val="00E245D9"/>
    <w:rsid w:val="00E2472E"/>
    <w:rsid w:val="00E252E0"/>
    <w:rsid w:val="00E2692E"/>
    <w:rsid w:val="00E27312"/>
    <w:rsid w:val="00E31339"/>
    <w:rsid w:val="00E3189A"/>
    <w:rsid w:val="00E32A9C"/>
    <w:rsid w:val="00E345B8"/>
    <w:rsid w:val="00E3582E"/>
    <w:rsid w:val="00E36D7C"/>
    <w:rsid w:val="00E37BA1"/>
    <w:rsid w:val="00E407AA"/>
    <w:rsid w:val="00E40D4C"/>
    <w:rsid w:val="00E40E58"/>
    <w:rsid w:val="00E40EB1"/>
    <w:rsid w:val="00E40FDC"/>
    <w:rsid w:val="00E41655"/>
    <w:rsid w:val="00E416BB"/>
    <w:rsid w:val="00E42766"/>
    <w:rsid w:val="00E42970"/>
    <w:rsid w:val="00E42A96"/>
    <w:rsid w:val="00E46FA8"/>
    <w:rsid w:val="00E4733E"/>
    <w:rsid w:val="00E538C0"/>
    <w:rsid w:val="00E54CCB"/>
    <w:rsid w:val="00E5595D"/>
    <w:rsid w:val="00E5647E"/>
    <w:rsid w:val="00E57531"/>
    <w:rsid w:val="00E60C79"/>
    <w:rsid w:val="00E6181F"/>
    <w:rsid w:val="00E61EAE"/>
    <w:rsid w:val="00E631D7"/>
    <w:rsid w:val="00E669AD"/>
    <w:rsid w:val="00E67F0B"/>
    <w:rsid w:val="00E71C46"/>
    <w:rsid w:val="00E71C8A"/>
    <w:rsid w:val="00E73655"/>
    <w:rsid w:val="00E73941"/>
    <w:rsid w:val="00E746D8"/>
    <w:rsid w:val="00E7488E"/>
    <w:rsid w:val="00E76DF9"/>
    <w:rsid w:val="00E77CD4"/>
    <w:rsid w:val="00E77EF2"/>
    <w:rsid w:val="00E80F79"/>
    <w:rsid w:val="00E820CD"/>
    <w:rsid w:val="00E86F5F"/>
    <w:rsid w:val="00E872D4"/>
    <w:rsid w:val="00E9074F"/>
    <w:rsid w:val="00E9171A"/>
    <w:rsid w:val="00E93000"/>
    <w:rsid w:val="00E93243"/>
    <w:rsid w:val="00E941DA"/>
    <w:rsid w:val="00E95327"/>
    <w:rsid w:val="00E96E00"/>
    <w:rsid w:val="00E9740E"/>
    <w:rsid w:val="00EA031F"/>
    <w:rsid w:val="00EA050E"/>
    <w:rsid w:val="00EA16C9"/>
    <w:rsid w:val="00EA25C9"/>
    <w:rsid w:val="00EA3A5A"/>
    <w:rsid w:val="00EA3B34"/>
    <w:rsid w:val="00EA4E7D"/>
    <w:rsid w:val="00EA532E"/>
    <w:rsid w:val="00EA6A22"/>
    <w:rsid w:val="00EA772C"/>
    <w:rsid w:val="00EB011B"/>
    <w:rsid w:val="00EB02A0"/>
    <w:rsid w:val="00EB2CA1"/>
    <w:rsid w:val="00EB3F9F"/>
    <w:rsid w:val="00EB603A"/>
    <w:rsid w:val="00EB6482"/>
    <w:rsid w:val="00EB78CC"/>
    <w:rsid w:val="00EB7FF9"/>
    <w:rsid w:val="00EC11DC"/>
    <w:rsid w:val="00EC1625"/>
    <w:rsid w:val="00EC1AC6"/>
    <w:rsid w:val="00EC24D5"/>
    <w:rsid w:val="00EC3488"/>
    <w:rsid w:val="00EC7761"/>
    <w:rsid w:val="00ED0DE8"/>
    <w:rsid w:val="00ED1CDE"/>
    <w:rsid w:val="00ED30F1"/>
    <w:rsid w:val="00ED3D9A"/>
    <w:rsid w:val="00ED69C4"/>
    <w:rsid w:val="00ED777D"/>
    <w:rsid w:val="00ED78D9"/>
    <w:rsid w:val="00EE00DD"/>
    <w:rsid w:val="00EE0878"/>
    <w:rsid w:val="00EE09DE"/>
    <w:rsid w:val="00EE1617"/>
    <w:rsid w:val="00EE2309"/>
    <w:rsid w:val="00EE4BC2"/>
    <w:rsid w:val="00EE5878"/>
    <w:rsid w:val="00EF372C"/>
    <w:rsid w:val="00EF48EE"/>
    <w:rsid w:val="00EF6382"/>
    <w:rsid w:val="00EF7363"/>
    <w:rsid w:val="00EF7784"/>
    <w:rsid w:val="00EF7999"/>
    <w:rsid w:val="00F01C1B"/>
    <w:rsid w:val="00F02286"/>
    <w:rsid w:val="00F035CF"/>
    <w:rsid w:val="00F056E2"/>
    <w:rsid w:val="00F05FED"/>
    <w:rsid w:val="00F1119A"/>
    <w:rsid w:val="00F115A8"/>
    <w:rsid w:val="00F11A5F"/>
    <w:rsid w:val="00F12D5E"/>
    <w:rsid w:val="00F13B49"/>
    <w:rsid w:val="00F14074"/>
    <w:rsid w:val="00F14A81"/>
    <w:rsid w:val="00F15A0D"/>
    <w:rsid w:val="00F16BEE"/>
    <w:rsid w:val="00F173B6"/>
    <w:rsid w:val="00F17DC1"/>
    <w:rsid w:val="00F21501"/>
    <w:rsid w:val="00F21E0D"/>
    <w:rsid w:val="00F22CE2"/>
    <w:rsid w:val="00F23C26"/>
    <w:rsid w:val="00F247A4"/>
    <w:rsid w:val="00F24A0B"/>
    <w:rsid w:val="00F24BDF"/>
    <w:rsid w:val="00F25F55"/>
    <w:rsid w:val="00F2618C"/>
    <w:rsid w:val="00F279D9"/>
    <w:rsid w:val="00F27B4B"/>
    <w:rsid w:val="00F31104"/>
    <w:rsid w:val="00F324E9"/>
    <w:rsid w:val="00F32940"/>
    <w:rsid w:val="00F34085"/>
    <w:rsid w:val="00F34539"/>
    <w:rsid w:val="00F353E2"/>
    <w:rsid w:val="00F35C4C"/>
    <w:rsid w:val="00F36F6E"/>
    <w:rsid w:val="00F372F3"/>
    <w:rsid w:val="00F37386"/>
    <w:rsid w:val="00F378B5"/>
    <w:rsid w:val="00F43332"/>
    <w:rsid w:val="00F44082"/>
    <w:rsid w:val="00F44FBA"/>
    <w:rsid w:val="00F452EC"/>
    <w:rsid w:val="00F459FA"/>
    <w:rsid w:val="00F47307"/>
    <w:rsid w:val="00F50999"/>
    <w:rsid w:val="00F50A05"/>
    <w:rsid w:val="00F52665"/>
    <w:rsid w:val="00F52EA5"/>
    <w:rsid w:val="00F53048"/>
    <w:rsid w:val="00F53100"/>
    <w:rsid w:val="00F53264"/>
    <w:rsid w:val="00F542AC"/>
    <w:rsid w:val="00F54BA6"/>
    <w:rsid w:val="00F55F88"/>
    <w:rsid w:val="00F57373"/>
    <w:rsid w:val="00F6038E"/>
    <w:rsid w:val="00F612FD"/>
    <w:rsid w:val="00F61335"/>
    <w:rsid w:val="00F61A5C"/>
    <w:rsid w:val="00F620E3"/>
    <w:rsid w:val="00F62970"/>
    <w:rsid w:val="00F63042"/>
    <w:rsid w:val="00F66AA9"/>
    <w:rsid w:val="00F71CA8"/>
    <w:rsid w:val="00F733A8"/>
    <w:rsid w:val="00F73489"/>
    <w:rsid w:val="00F736F6"/>
    <w:rsid w:val="00F7383F"/>
    <w:rsid w:val="00F73A40"/>
    <w:rsid w:val="00F76956"/>
    <w:rsid w:val="00F811E1"/>
    <w:rsid w:val="00F81571"/>
    <w:rsid w:val="00F8274F"/>
    <w:rsid w:val="00F82A96"/>
    <w:rsid w:val="00F83007"/>
    <w:rsid w:val="00F8341E"/>
    <w:rsid w:val="00F83BDB"/>
    <w:rsid w:val="00F84492"/>
    <w:rsid w:val="00F84E42"/>
    <w:rsid w:val="00F86B45"/>
    <w:rsid w:val="00F900B4"/>
    <w:rsid w:val="00F915DC"/>
    <w:rsid w:val="00F91CB5"/>
    <w:rsid w:val="00F92BA3"/>
    <w:rsid w:val="00F948A1"/>
    <w:rsid w:val="00F96EAF"/>
    <w:rsid w:val="00F9755D"/>
    <w:rsid w:val="00F978DA"/>
    <w:rsid w:val="00FA0026"/>
    <w:rsid w:val="00FA10A0"/>
    <w:rsid w:val="00FA2EC9"/>
    <w:rsid w:val="00FA2FFC"/>
    <w:rsid w:val="00FA3141"/>
    <w:rsid w:val="00FA36F1"/>
    <w:rsid w:val="00FA3F62"/>
    <w:rsid w:val="00FA5474"/>
    <w:rsid w:val="00FA5956"/>
    <w:rsid w:val="00FA59D0"/>
    <w:rsid w:val="00FA5ED8"/>
    <w:rsid w:val="00FA74CE"/>
    <w:rsid w:val="00FB2FF0"/>
    <w:rsid w:val="00FB3C50"/>
    <w:rsid w:val="00FB658C"/>
    <w:rsid w:val="00FB69BC"/>
    <w:rsid w:val="00FB6DB6"/>
    <w:rsid w:val="00FC14BB"/>
    <w:rsid w:val="00FC1B6A"/>
    <w:rsid w:val="00FC2766"/>
    <w:rsid w:val="00FC59EA"/>
    <w:rsid w:val="00FC67B0"/>
    <w:rsid w:val="00FC778D"/>
    <w:rsid w:val="00FC7FBA"/>
    <w:rsid w:val="00FD1371"/>
    <w:rsid w:val="00FD271B"/>
    <w:rsid w:val="00FD2A63"/>
    <w:rsid w:val="00FD385D"/>
    <w:rsid w:val="00FD3B1B"/>
    <w:rsid w:val="00FD4DF6"/>
    <w:rsid w:val="00FD5D62"/>
    <w:rsid w:val="00FD63E9"/>
    <w:rsid w:val="00FD6EAC"/>
    <w:rsid w:val="00FD78DC"/>
    <w:rsid w:val="00FE050D"/>
    <w:rsid w:val="00FE0E9D"/>
    <w:rsid w:val="00FE1DCE"/>
    <w:rsid w:val="00FE3B1F"/>
    <w:rsid w:val="00FE3D9A"/>
    <w:rsid w:val="00FE5883"/>
    <w:rsid w:val="00FE5CAF"/>
    <w:rsid w:val="00FE6F1D"/>
    <w:rsid w:val="00FE7397"/>
    <w:rsid w:val="00FE7534"/>
    <w:rsid w:val="00FF2576"/>
    <w:rsid w:val="00FF36CE"/>
    <w:rsid w:val="00FF4494"/>
    <w:rsid w:val="00FF4E5B"/>
    <w:rsid w:val="00FF4E65"/>
    <w:rsid w:val="00FF5E46"/>
    <w:rsid w:val="00FF71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33309"/>
  <w15:chartTrackingRefBased/>
  <w15:docId w15:val="{BBC39CF2-C9DE-40E8-9522-17561D6A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05"/>
    <w:pPr>
      <w:jc w:val="both"/>
    </w:pPr>
    <w:rPr>
      <w:rFonts w:ascii="Segoe UI" w:hAnsi="Segoe UI"/>
      <w:sz w:val="20"/>
      <w:lang w:val="en-GB"/>
    </w:rPr>
  </w:style>
  <w:style w:type="paragraph" w:styleId="Heading1">
    <w:name w:val="heading 1"/>
    <w:basedOn w:val="Normal"/>
    <w:next w:val="Normal"/>
    <w:link w:val="Heading1Char"/>
    <w:uiPriority w:val="9"/>
    <w:qFormat/>
    <w:rsid w:val="000A6C84"/>
    <w:pPr>
      <w:numPr>
        <w:numId w:val="4"/>
      </w:numPr>
      <w:spacing w:before="240"/>
      <w:outlineLvl w:val="0"/>
    </w:pPr>
    <w:rPr>
      <w:rFonts w:ascii="Suisse Int'l Light" w:hAnsi="Suisse Int'l Light"/>
      <w:caps/>
      <w:color w:val="FF0000"/>
      <w:sz w:val="28"/>
      <w:szCs w:val="32"/>
    </w:rPr>
  </w:style>
  <w:style w:type="paragraph" w:styleId="Heading2">
    <w:name w:val="heading 2"/>
    <w:basedOn w:val="Heading1"/>
    <w:next w:val="Normal"/>
    <w:link w:val="Heading2Char"/>
    <w:uiPriority w:val="9"/>
    <w:unhideWhenUsed/>
    <w:qFormat/>
    <w:rsid w:val="00215DA1"/>
    <w:pPr>
      <w:numPr>
        <w:ilvl w:val="1"/>
      </w:numPr>
      <w:ind w:left="1140"/>
      <w:outlineLvl w:val="1"/>
    </w:pPr>
    <w:rPr>
      <w:sz w:val="22"/>
      <w:szCs w:val="26"/>
    </w:rPr>
  </w:style>
  <w:style w:type="paragraph" w:styleId="Heading3">
    <w:name w:val="heading 3"/>
    <w:basedOn w:val="Heading1"/>
    <w:next w:val="Normal"/>
    <w:link w:val="Heading3Char"/>
    <w:uiPriority w:val="9"/>
    <w:unhideWhenUsed/>
    <w:qFormat/>
    <w:rsid w:val="000A6C84"/>
    <w:pPr>
      <w:keepNext/>
      <w:keepLines/>
      <w:numPr>
        <w:ilvl w:val="2"/>
      </w:numPr>
      <w:spacing w:before="40" w:after="0"/>
      <w:outlineLvl w:val="2"/>
    </w:pPr>
    <w:rPr>
      <w:rFonts w:ascii="Segoe UI Light" w:eastAsiaTheme="majorEastAsia" w:hAnsi="Segoe UI Light" w:cstheme="majorBidi"/>
      <w:sz w:val="24"/>
      <w:szCs w:val="24"/>
    </w:rPr>
  </w:style>
  <w:style w:type="paragraph" w:styleId="Heading4">
    <w:name w:val="heading 4"/>
    <w:basedOn w:val="Normal"/>
    <w:next w:val="Normal"/>
    <w:link w:val="Heading4Char"/>
    <w:uiPriority w:val="9"/>
    <w:semiHidden/>
    <w:unhideWhenUsed/>
    <w:qFormat/>
    <w:rsid w:val="00B563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C84"/>
    <w:rPr>
      <w:rFonts w:ascii="Suisse Int'l Light" w:hAnsi="Suisse Int'l Light"/>
      <w:caps/>
      <w:color w:val="FF0000"/>
      <w:sz w:val="28"/>
      <w:szCs w:val="32"/>
      <w:lang w:val="en-GB"/>
    </w:rPr>
  </w:style>
  <w:style w:type="character" w:customStyle="1" w:styleId="Heading2Char">
    <w:name w:val="Heading 2 Char"/>
    <w:basedOn w:val="DefaultParagraphFont"/>
    <w:link w:val="Heading2"/>
    <w:uiPriority w:val="9"/>
    <w:rsid w:val="00215DA1"/>
    <w:rPr>
      <w:rFonts w:ascii="Suisse Int'l Light" w:hAnsi="Suisse Int'l Light"/>
      <w:caps/>
      <w:color w:val="FF0000"/>
      <w:szCs w:val="26"/>
      <w:lang w:val="en-GB"/>
    </w:rPr>
  </w:style>
  <w:style w:type="character" w:customStyle="1" w:styleId="Heading3Char">
    <w:name w:val="Heading 3 Char"/>
    <w:basedOn w:val="DefaultParagraphFont"/>
    <w:link w:val="Heading3"/>
    <w:uiPriority w:val="9"/>
    <w:rsid w:val="008B48D2"/>
    <w:rPr>
      <w:rFonts w:ascii="Segoe UI Light" w:eastAsiaTheme="majorEastAsia" w:hAnsi="Segoe UI Light" w:cstheme="majorBidi"/>
      <w:caps/>
      <w:color w:val="FF0000"/>
      <w:sz w:val="24"/>
      <w:szCs w:val="24"/>
      <w:lang w:val="en-GB"/>
    </w:rPr>
  </w:style>
  <w:style w:type="paragraph" w:styleId="Title">
    <w:name w:val="Title"/>
    <w:basedOn w:val="Normal"/>
    <w:next w:val="Normal"/>
    <w:link w:val="TitleChar"/>
    <w:uiPriority w:val="10"/>
    <w:qFormat/>
    <w:rsid w:val="000566AD"/>
    <w:pPr>
      <w:spacing w:after="0" w:line="240" w:lineRule="auto"/>
      <w:contextualSpacing/>
    </w:pPr>
    <w:rPr>
      <w:rFonts w:eastAsiaTheme="majorEastAsia" w:cstheme="majorBidi"/>
      <w:caps/>
      <w:color w:val="FF0000"/>
      <w:spacing w:val="-10"/>
      <w:kern w:val="28"/>
      <w:sz w:val="56"/>
      <w:szCs w:val="56"/>
    </w:rPr>
  </w:style>
  <w:style w:type="character" w:customStyle="1" w:styleId="TitleChar">
    <w:name w:val="Title Char"/>
    <w:basedOn w:val="DefaultParagraphFont"/>
    <w:link w:val="Title"/>
    <w:uiPriority w:val="10"/>
    <w:rsid w:val="000566AD"/>
    <w:rPr>
      <w:rFonts w:ascii="Helvetica" w:eastAsiaTheme="majorEastAsia" w:hAnsi="Helvetica" w:cstheme="majorBidi"/>
      <w:caps/>
      <w:color w:val="FF0000"/>
      <w:spacing w:val="-10"/>
      <w:kern w:val="28"/>
      <w:sz w:val="56"/>
      <w:szCs w:val="56"/>
    </w:rPr>
  </w:style>
  <w:style w:type="paragraph" w:styleId="TOCHeading">
    <w:name w:val="TOC Heading"/>
    <w:basedOn w:val="Heading1"/>
    <w:next w:val="Normal"/>
    <w:uiPriority w:val="39"/>
    <w:unhideWhenUsed/>
    <w:qFormat/>
    <w:rsid w:val="001D1CD6"/>
    <w:pPr>
      <w:outlineLvl w:val="9"/>
    </w:pPr>
  </w:style>
  <w:style w:type="paragraph" w:styleId="Header">
    <w:name w:val="header"/>
    <w:basedOn w:val="Normal"/>
    <w:link w:val="HeaderChar"/>
    <w:uiPriority w:val="99"/>
    <w:unhideWhenUsed/>
    <w:rsid w:val="001D1CD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D1CD6"/>
  </w:style>
  <w:style w:type="paragraph" w:styleId="Footer">
    <w:name w:val="footer"/>
    <w:basedOn w:val="Normal"/>
    <w:link w:val="FooterChar"/>
    <w:uiPriority w:val="99"/>
    <w:unhideWhenUsed/>
    <w:rsid w:val="001D1CD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1CD6"/>
  </w:style>
  <w:style w:type="paragraph" w:styleId="ListParagraph">
    <w:name w:val="List Paragraph"/>
    <w:basedOn w:val="Normal"/>
    <w:link w:val="ListParagraphChar"/>
    <w:uiPriority w:val="34"/>
    <w:qFormat/>
    <w:rsid w:val="00DD0F2B"/>
    <w:pPr>
      <w:ind w:left="720"/>
      <w:contextualSpacing/>
    </w:pPr>
  </w:style>
  <w:style w:type="character" w:customStyle="1" w:styleId="ListParagraphChar">
    <w:name w:val="List Paragraph Char"/>
    <w:basedOn w:val="DefaultParagraphFont"/>
    <w:link w:val="ListParagraph"/>
    <w:uiPriority w:val="34"/>
    <w:rsid w:val="00E2472E"/>
    <w:rPr>
      <w:rFonts w:ascii="Helvetica" w:hAnsi="Helvetica"/>
      <w:lang w:val="en-US"/>
    </w:rPr>
  </w:style>
  <w:style w:type="paragraph" w:styleId="TOC1">
    <w:name w:val="toc 1"/>
    <w:basedOn w:val="Normal"/>
    <w:next w:val="Normal"/>
    <w:autoRedefine/>
    <w:uiPriority w:val="39"/>
    <w:unhideWhenUsed/>
    <w:rsid w:val="005E0CD2"/>
    <w:pPr>
      <w:spacing w:after="100"/>
    </w:pPr>
  </w:style>
  <w:style w:type="paragraph" w:styleId="TOC2">
    <w:name w:val="toc 2"/>
    <w:basedOn w:val="Normal"/>
    <w:next w:val="Normal"/>
    <w:autoRedefine/>
    <w:uiPriority w:val="39"/>
    <w:unhideWhenUsed/>
    <w:rsid w:val="005E0CD2"/>
    <w:pPr>
      <w:spacing w:after="100"/>
      <w:ind w:left="220"/>
    </w:pPr>
  </w:style>
  <w:style w:type="character" w:styleId="Hyperlink">
    <w:name w:val="Hyperlink"/>
    <w:basedOn w:val="DefaultParagraphFont"/>
    <w:uiPriority w:val="99"/>
    <w:unhideWhenUsed/>
    <w:rsid w:val="005E0CD2"/>
    <w:rPr>
      <w:color w:val="0563C1" w:themeColor="hyperlink"/>
      <w:u w:val="single"/>
    </w:rPr>
  </w:style>
  <w:style w:type="table" w:styleId="TableGrid">
    <w:name w:val="Table Grid"/>
    <w:basedOn w:val="TableNormal"/>
    <w:uiPriority w:val="39"/>
    <w:rsid w:val="004C74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6237"/>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Bibliography">
    <w:name w:val="Bibliography"/>
    <w:basedOn w:val="Normal"/>
    <w:next w:val="Normal"/>
    <w:uiPriority w:val="37"/>
    <w:unhideWhenUsed/>
    <w:rsid w:val="00B216AA"/>
    <w:pPr>
      <w:tabs>
        <w:tab w:val="left" w:pos="384"/>
      </w:tabs>
      <w:spacing w:after="0" w:line="240" w:lineRule="auto"/>
      <w:ind w:left="384" w:hanging="384"/>
    </w:pPr>
  </w:style>
  <w:style w:type="paragraph" w:styleId="Subtitle">
    <w:name w:val="Subtitle"/>
    <w:basedOn w:val="Normal"/>
    <w:next w:val="Normal"/>
    <w:link w:val="SubtitleChar"/>
    <w:uiPriority w:val="11"/>
    <w:qFormat/>
    <w:rsid w:val="00C117EE"/>
    <w:pPr>
      <w:numPr>
        <w:ilvl w:val="1"/>
      </w:numPr>
      <w:spacing w:line="240" w:lineRule="auto"/>
    </w:pPr>
    <w:rPr>
      <w:rFonts w:eastAsiaTheme="minorEastAsia"/>
      <w:b/>
      <w:i/>
      <w:spacing w:val="15"/>
      <w:sz w:val="18"/>
    </w:rPr>
  </w:style>
  <w:style w:type="character" w:customStyle="1" w:styleId="SubtitleChar">
    <w:name w:val="Subtitle Char"/>
    <w:basedOn w:val="DefaultParagraphFont"/>
    <w:link w:val="Subtitle"/>
    <w:uiPriority w:val="11"/>
    <w:rsid w:val="00C117EE"/>
    <w:rPr>
      <w:rFonts w:ascii="Segoe UI" w:eastAsiaTheme="minorEastAsia" w:hAnsi="Segoe UI"/>
      <w:b/>
      <w:i/>
      <w:spacing w:val="15"/>
      <w:sz w:val="18"/>
      <w:lang w:val="en-US"/>
    </w:rPr>
  </w:style>
  <w:style w:type="paragraph" w:styleId="Caption">
    <w:name w:val="caption"/>
    <w:basedOn w:val="Normal"/>
    <w:next w:val="Normal"/>
    <w:unhideWhenUsed/>
    <w:qFormat/>
    <w:rsid w:val="00C117E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81168"/>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81168"/>
    <w:rPr>
      <w:rFonts w:ascii="Segoe UI" w:hAnsi="Segoe UI" w:cs="Segoe UI"/>
      <w:sz w:val="18"/>
      <w:szCs w:val="18"/>
      <w:lang w:val="en-US"/>
    </w:rPr>
  </w:style>
  <w:style w:type="table" w:styleId="GridTable1Light">
    <w:name w:val="Grid Table 1 Light"/>
    <w:basedOn w:val="TableNormal"/>
    <w:uiPriority w:val="46"/>
    <w:rsid w:val="002B36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E1B37"/>
    <w:rPr>
      <w:sz w:val="16"/>
      <w:szCs w:val="16"/>
    </w:rPr>
  </w:style>
  <w:style w:type="paragraph" w:styleId="CommentText">
    <w:name w:val="annotation text"/>
    <w:basedOn w:val="Normal"/>
    <w:link w:val="CommentTextChar"/>
    <w:uiPriority w:val="99"/>
    <w:semiHidden/>
    <w:unhideWhenUsed/>
    <w:rsid w:val="006E1B37"/>
    <w:pPr>
      <w:spacing w:line="240" w:lineRule="auto"/>
    </w:pPr>
    <w:rPr>
      <w:szCs w:val="20"/>
    </w:rPr>
  </w:style>
  <w:style w:type="character" w:customStyle="1" w:styleId="CommentTextChar">
    <w:name w:val="Comment Text Char"/>
    <w:basedOn w:val="DefaultParagraphFont"/>
    <w:link w:val="CommentText"/>
    <w:uiPriority w:val="99"/>
    <w:semiHidden/>
    <w:rsid w:val="006E1B37"/>
    <w:rPr>
      <w:rFonts w:ascii="Helvetica" w:hAnsi="Helvetica"/>
      <w:sz w:val="20"/>
      <w:szCs w:val="20"/>
      <w:lang w:val="en-US"/>
    </w:rPr>
  </w:style>
  <w:style w:type="paragraph" w:styleId="CommentSubject">
    <w:name w:val="annotation subject"/>
    <w:basedOn w:val="CommentText"/>
    <w:next w:val="CommentText"/>
    <w:link w:val="CommentSubjectChar"/>
    <w:uiPriority w:val="99"/>
    <w:semiHidden/>
    <w:unhideWhenUsed/>
    <w:rsid w:val="006E1B37"/>
    <w:rPr>
      <w:b/>
      <w:bCs/>
    </w:rPr>
  </w:style>
  <w:style w:type="character" w:customStyle="1" w:styleId="CommentSubjectChar">
    <w:name w:val="Comment Subject Char"/>
    <w:basedOn w:val="CommentTextChar"/>
    <w:link w:val="CommentSubject"/>
    <w:uiPriority w:val="99"/>
    <w:semiHidden/>
    <w:rsid w:val="006E1B37"/>
    <w:rPr>
      <w:rFonts w:ascii="Helvetica" w:hAnsi="Helvetica"/>
      <w:b/>
      <w:bCs/>
      <w:sz w:val="20"/>
      <w:szCs w:val="20"/>
      <w:lang w:val="en-US"/>
    </w:rPr>
  </w:style>
  <w:style w:type="character" w:customStyle="1" w:styleId="fontstyle01">
    <w:name w:val="fontstyle01"/>
    <w:basedOn w:val="DefaultParagraphFont"/>
    <w:rsid w:val="00BB0E18"/>
    <w:rPr>
      <w:rFonts w:ascii="Calibri" w:hAnsi="Calibri" w:hint="default"/>
      <w:b w:val="0"/>
      <w:bCs w:val="0"/>
      <w:i w:val="0"/>
      <w:iCs w:val="0"/>
      <w:color w:val="000000"/>
      <w:sz w:val="22"/>
      <w:szCs w:val="22"/>
    </w:rPr>
  </w:style>
  <w:style w:type="character" w:customStyle="1" w:styleId="fontstyle21">
    <w:name w:val="fontstyle21"/>
    <w:basedOn w:val="DefaultParagraphFont"/>
    <w:rsid w:val="00BB0E18"/>
    <w:rPr>
      <w:rFonts w:ascii="SymbolMT" w:hAnsi="SymbolMT" w:hint="default"/>
      <w:b w:val="0"/>
      <w:bCs w:val="0"/>
      <w:i w:val="0"/>
      <w:iCs w:val="0"/>
      <w:color w:val="000000"/>
      <w:sz w:val="22"/>
      <w:szCs w:val="22"/>
    </w:rPr>
  </w:style>
  <w:style w:type="character" w:customStyle="1" w:styleId="fontstyle31">
    <w:name w:val="fontstyle31"/>
    <w:basedOn w:val="DefaultParagraphFont"/>
    <w:rsid w:val="00BB0E18"/>
    <w:rPr>
      <w:rFonts w:ascii="CourierNewPSMT" w:hAnsi="CourierNewPSM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A01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A01ACA"/>
    <w:rPr>
      <w:rFonts w:ascii="Courier New" w:eastAsia="Times New Roman" w:hAnsi="Courier New" w:cs="Courier New"/>
      <w:sz w:val="20"/>
      <w:szCs w:val="20"/>
      <w:lang w:val="en-US"/>
    </w:rPr>
  </w:style>
  <w:style w:type="paragraph" w:customStyle="1" w:styleId="Title2">
    <w:name w:val="Title 2"/>
    <w:basedOn w:val="Heading2"/>
    <w:next w:val="Normal"/>
    <w:link w:val="Title2Char"/>
    <w:qFormat/>
    <w:rsid w:val="00E2472E"/>
    <w:pPr>
      <w:numPr>
        <w:ilvl w:val="0"/>
        <w:numId w:val="0"/>
      </w:numPr>
      <w:spacing w:line="240" w:lineRule="auto"/>
    </w:pPr>
    <w:rPr>
      <w:caps w:val="0"/>
      <w:sz w:val="24"/>
    </w:rPr>
  </w:style>
  <w:style w:type="character" w:customStyle="1" w:styleId="Title2Char">
    <w:name w:val="Title 2 Char"/>
    <w:basedOn w:val="Heading1Char"/>
    <w:link w:val="Title2"/>
    <w:rsid w:val="00BD54F7"/>
    <w:rPr>
      <w:rFonts w:ascii="Segoe UI Light" w:eastAsiaTheme="majorEastAsia" w:hAnsi="Segoe UI Light" w:cstheme="majorBidi"/>
      <w:caps/>
      <w:color w:val="FF0000"/>
      <w:sz w:val="24"/>
      <w:szCs w:val="26"/>
      <w:lang w:val="en-GB"/>
    </w:rPr>
  </w:style>
  <w:style w:type="paragraph" w:styleId="NoSpacing">
    <w:name w:val="No Spacing"/>
    <w:uiPriority w:val="1"/>
    <w:qFormat/>
    <w:rsid w:val="00562F0B"/>
    <w:pPr>
      <w:spacing w:after="0" w:line="240" w:lineRule="auto"/>
      <w:jc w:val="both"/>
    </w:pPr>
    <w:rPr>
      <w:rFonts w:ascii="Segoe UI" w:hAnsi="Segoe UI"/>
      <w:sz w:val="20"/>
      <w:lang w:val="en-GB"/>
    </w:rPr>
  </w:style>
  <w:style w:type="paragraph" w:styleId="Revision">
    <w:name w:val="Revision"/>
    <w:hidden/>
    <w:uiPriority w:val="99"/>
    <w:semiHidden/>
    <w:rsid w:val="00A637D9"/>
    <w:pPr>
      <w:spacing w:after="0" w:line="240" w:lineRule="auto"/>
    </w:pPr>
    <w:rPr>
      <w:rFonts w:ascii="Segoe UI" w:hAnsi="Segoe UI"/>
      <w:sz w:val="20"/>
      <w:lang w:val="en-GB"/>
    </w:rPr>
  </w:style>
  <w:style w:type="paragraph" w:customStyle="1" w:styleId="AppendixHeading1">
    <w:name w:val="Appendix Heading 1"/>
    <w:basedOn w:val="Heading1"/>
    <w:link w:val="AppendixHeading1Char"/>
    <w:qFormat/>
    <w:rsid w:val="0058702F"/>
    <w:pPr>
      <w:numPr>
        <w:numId w:val="0"/>
      </w:numPr>
    </w:pPr>
  </w:style>
  <w:style w:type="character" w:customStyle="1" w:styleId="AppendixHeading1Char">
    <w:name w:val="Appendix Heading 1 Char"/>
    <w:basedOn w:val="Heading1Char"/>
    <w:link w:val="AppendixHeading1"/>
    <w:rsid w:val="0058702F"/>
    <w:rPr>
      <w:rFonts w:ascii="Suisse Int'l Light" w:hAnsi="Suisse Int'l Light"/>
      <w:caps/>
      <w:color w:val="FF0000"/>
      <w:sz w:val="28"/>
      <w:szCs w:val="32"/>
      <w:lang w:val="en-GB"/>
    </w:rPr>
  </w:style>
  <w:style w:type="paragraph" w:styleId="TOC3">
    <w:name w:val="toc 3"/>
    <w:basedOn w:val="Normal"/>
    <w:next w:val="Normal"/>
    <w:autoRedefine/>
    <w:uiPriority w:val="39"/>
    <w:unhideWhenUsed/>
    <w:rsid w:val="00E746D8"/>
    <w:pPr>
      <w:spacing w:after="100"/>
      <w:ind w:left="400"/>
    </w:pPr>
  </w:style>
  <w:style w:type="paragraph" w:styleId="TableofFigures">
    <w:name w:val="table of figures"/>
    <w:basedOn w:val="Normal"/>
    <w:next w:val="Normal"/>
    <w:uiPriority w:val="99"/>
    <w:unhideWhenUsed/>
    <w:rsid w:val="00E746D8"/>
    <w:pPr>
      <w:spacing w:after="0"/>
    </w:pPr>
  </w:style>
  <w:style w:type="character" w:styleId="PlaceholderText">
    <w:name w:val="Placeholder Text"/>
    <w:basedOn w:val="DefaultParagraphFont"/>
    <w:uiPriority w:val="99"/>
    <w:semiHidden/>
    <w:rsid w:val="00F61335"/>
    <w:rPr>
      <w:color w:val="808080"/>
    </w:rPr>
  </w:style>
  <w:style w:type="character" w:customStyle="1" w:styleId="UnresolvedMention1">
    <w:name w:val="Unresolved Mention1"/>
    <w:basedOn w:val="DefaultParagraphFont"/>
    <w:uiPriority w:val="99"/>
    <w:semiHidden/>
    <w:unhideWhenUsed/>
    <w:rsid w:val="00B07B7B"/>
    <w:rPr>
      <w:color w:val="605E5C"/>
      <w:shd w:val="clear" w:color="auto" w:fill="E1DFDD"/>
    </w:rPr>
  </w:style>
  <w:style w:type="table" w:styleId="TableGridLight">
    <w:name w:val="Grid Table Light"/>
    <w:basedOn w:val="TableNormal"/>
    <w:uiPriority w:val="40"/>
    <w:rsid w:val="0058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B648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re3">
    <w:name w:val="Titre 3"/>
    <w:basedOn w:val="Heading4"/>
    <w:link w:val="Titre3Char"/>
    <w:qFormat/>
    <w:rsid w:val="00B56372"/>
    <w:pPr>
      <w:spacing w:line="240" w:lineRule="auto"/>
    </w:pPr>
    <w:rPr>
      <w:rFonts w:ascii="Segoe UI Semilight" w:hAnsi="Segoe UI Semilight" w:cs="Segoe UI Semilight"/>
      <w:color w:val="C00000"/>
      <w:szCs w:val="24"/>
    </w:rPr>
  </w:style>
  <w:style w:type="character" w:customStyle="1" w:styleId="Titre3Char">
    <w:name w:val="Titre 3 Char"/>
    <w:basedOn w:val="Heading4Char"/>
    <w:link w:val="Titre3"/>
    <w:rsid w:val="00B56372"/>
    <w:rPr>
      <w:rFonts w:ascii="Segoe UI Semilight" w:eastAsiaTheme="majorEastAsia" w:hAnsi="Segoe UI Semilight" w:cs="Segoe UI Semilight"/>
      <w:i/>
      <w:iCs/>
      <w:color w:val="C00000"/>
      <w:sz w:val="20"/>
      <w:szCs w:val="24"/>
      <w:lang w:val="en-GB"/>
    </w:rPr>
  </w:style>
  <w:style w:type="character" w:customStyle="1" w:styleId="Heading4Char">
    <w:name w:val="Heading 4 Char"/>
    <w:basedOn w:val="DefaultParagraphFont"/>
    <w:link w:val="Heading4"/>
    <w:uiPriority w:val="9"/>
    <w:semiHidden/>
    <w:rsid w:val="00B56372"/>
    <w:rPr>
      <w:rFonts w:asciiTheme="majorHAnsi" w:eastAsiaTheme="majorEastAsia" w:hAnsiTheme="majorHAnsi" w:cstheme="majorBidi"/>
      <w:i/>
      <w:iCs/>
      <w:color w:val="2E74B5" w:themeColor="accent1" w:themeShade="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9356">
      <w:bodyDiv w:val="1"/>
      <w:marLeft w:val="0"/>
      <w:marRight w:val="0"/>
      <w:marTop w:val="0"/>
      <w:marBottom w:val="0"/>
      <w:divBdr>
        <w:top w:val="none" w:sz="0" w:space="0" w:color="auto"/>
        <w:left w:val="none" w:sz="0" w:space="0" w:color="auto"/>
        <w:bottom w:val="none" w:sz="0" w:space="0" w:color="auto"/>
        <w:right w:val="none" w:sz="0" w:space="0" w:color="auto"/>
      </w:divBdr>
      <w:divsChild>
        <w:div w:id="383649059">
          <w:marLeft w:val="360"/>
          <w:marRight w:val="0"/>
          <w:marTop w:val="200"/>
          <w:marBottom w:val="0"/>
          <w:divBdr>
            <w:top w:val="none" w:sz="0" w:space="0" w:color="auto"/>
            <w:left w:val="none" w:sz="0" w:space="0" w:color="auto"/>
            <w:bottom w:val="none" w:sz="0" w:space="0" w:color="auto"/>
            <w:right w:val="none" w:sz="0" w:space="0" w:color="auto"/>
          </w:divBdr>
        </w:div>
      </w:divsChild>
    </w:div>
    <w:div w:id="313607946">
      <w:bodyDiv w:val="1"/>
      <w:marLeft w:val="0"/>
      <w:marRight w:val="0"/>
      <w:marTop w:val="0"/>
      <w:marBottom w:val="0"/>
      <w:divBdr>
        <w:top w:val="none" w:sz="0" w:space="0" w:color="auto"/>
        <w:left w:val="none" w:sz="0" w:space="0" w:color="auto"/>
        <w:bottom w:val="none" w:sz="0" w:space="0" w:color="auto"/>
        <w:right w:val="none" w:sz="0" w:space="0" w:color="auto"/>
      </w:divBdr>
      <w:divsChild>
        <w:div w:id="2056927650">
          <w:marLeft w:val="360"/>
          <w:marRight w:val="0"/>
          <w:marTop w:val="200"/>
          <w:marBottom w:val="0"/>
          <w:divBdr>
            <w:top w:val="none" w:sz="0" w:space="0" w:color="auto"/>
            <w:left w:val="none" w:sz="0" w:space="0" w:color="auto"/>
            <w:bottom w:val="none" w:sz="0" w:space="0" w:color="auto"/>
            <w:right w:val="none" w:sz="0" w:space="0" w:color="auto"/>
          </w:divBdr>
        </w:div>
      </w:divsChild>
    </w:div>
    <w:div w:id="505291252">
      <w:bodyDiv w:val="1"/>
      <w:marLeft w:val="0"/>
      <w:marRight w:val="0"/>
      <w:marTop w:val="0"/>
      <w:marBottom w:val="0"/>
      <w:divBdr>
        <w:top w:val="none" w:sz="0" w:space="0" w:color="auto"/>
        <w:left w:val="none" w:sz="0" w:space="0" w:color="auto"/>
        <w:bottom w:val="none" w:sz="0" w:space="0" w:color="auto"/>
        <w:right w:val="none" w:sz="0" w:space="0" w:color="auto"/>
      </w:divBdr>
      <w:divsChild>
        <w:div w:id="1779369858">
          <w:marLeft w:val="360"/>
          <w:marRight w:val="0"/>
          <w:marTop w:val="200"/>
          <w:marBottom w:val="0"/>
          <w:divBdr>
            <w:top w:val="none" w:sz="0" w:space="0" w:color="auto"/>
            <w:left w:val="none" w:sz="0" w:space="0" w:color="auto"/>
            <w:bottom w:val="none" w:sz="0" w:space="0" w:color="auto"/>
            <w:right w:val="none" w:sz="0" w:space="0" w:color="auto"/>
          </w:divBdr>
        </w:div>
      </w:divsChild>
    </w:div>
    <w:div w:id="809591542">
      <w:bodyDiv w:val="1"/>
      <w:marLeft w:val="0"/>
      <w:marRight w:val="0"/>
      <w:marTop w:val="0"/>
      <w:marBottom w:val="0"/>
      <w:divBdr>
        <w:top w:val="none" w:sz="0" w:space="0" w:color="auto"/>
        <w:left w:val="none" w:sz="0" w:space="0" w:color="auto"/>
        <w:bottom w:val="none" w:sz="0" w:space="0" w:color="auto"/>
        <w:right w:val="none" w:sz="0" w:space="0" w:color="auto"/>
      </w:divBdr>
      <w:divsChild>
        <w:div w:id="1033193618">
          <w:marLeft w:val="360"/>
          <w:marRight w:val="0"/>
          <w:marTop w:val="200"/>
          <w:marBottom w:val="0"/>
          <w:divBdr>
            <w:top w:val="none" w:sz="0" w:space="0" w:color="auto"/>
            <w:left w:val="none" w:sz="0" w:space="0" w:color="auto"/>
            <w:bottom w:val="none" w:sz="0" w:space="0" w:color="auto"/>
            <w:right w:val="none" w:sz="0" w:space="0" w:color="auto"/>
          </w:divBdr>
        </w:div>
      </w:divsChild>
    </w:div>
    <w:div w:id="899360818">
      <w:bodyDiv w:val="1"/>
      <w:marLeft w:val="0"/>
      <w:marRight w:val="0"/>
      <w:marTop w:val="0"/>
      <w:marBottom w:val="0"/>
      <w:divBdr>
        <w:top w:val="none" w:sz="0" w:space="0" w:color="auto"/>
        <w:left w:val="none" w:sz="0" w:space="0" w:color="auto"/>
        <w:bottom w:val="none" w:sz="0" w:space="0" w:color="auto"/>
        <w:right w:val="none" w:sz="0" w:space="0" w:color="auto"/>
      </w:divBdr>
    </w:div>
    <w:div w:id="928851472">
      <w:bodyDiv w:val="1"/>
      <w:marLeft w:val="0"/>
      <w:marRight w:val="0"/>
      <w:marTop w:val="0"/>
      <w:marBottom w:val="0"/>
      <w:divBdr>
        <w:top w:val="none" w:sz="0" w:space="0" w:color="auto"/>
        <w:left w:val="none" w:sz="0" w:space="0" w:color="auto"/>
        <w:bottom w:val="none" w:sz="0" w:space="0" w:color="auto"/>
        <w:right w:val="none" w:sz="0" w:space="0" w:color="auto"/>
      </w:divBdr>
    </w:div>
    <w:div w:id="934559564">
      <w:bodyDiv w:val="1"/>
      <w:marLeft w:val="0"/>
      <w:marRight w:val="0"/>
      <w:marTop w:val="0"/>
      <w:marBottom w:val="0"/>
      <w:divBdr>
        <w:top w:val="none" w:sz="0" w:space="0" w:color="auto"/>
        <w:left w:val="none" w:sz="0" w:space="0" w:color="auto"/>
        <w:bottom w:val="none" w:sz="0" w:space="0" w:color="auto"/>
        <w:right w:val="none" w:sz="0" w:space="0" w:color="auto"/>
      </w:divBdr>
    </w:div>
    <w:div w:id="1001004770">
      <w:bodyDiv w:val="1"/>
      <w:marLeft w:val="0"/>
      <w:marRight w:val="0"/>
      <w:marTop w:val="0"/>
      <w:marBottom w:val="0"/>
      <w:divBdr>
        <w:top w:val="none" w:sz="0" w:space="0" w:color="auto"/>
        <w:left w:val="none" w:sz="0" w:space="0" w:color="auto"/>
        <w:bottom w:val="none" w:sz="0" w:space="0" w:color="auto"/>
        <w:right w:val="none" w:sz="0" w:space="0" w:color="auto"/>
      </w:divBdr>
      <w:divsChild>
        <w:div w:id="438768159">
          <w:marLeft w:val="360"/>
          <w:marRight w:val="0"/>
          <w:marTop w:val="200"/>
          <w:marBottom w:val="0"/>
          <w:divBdr>
            <w:top w:val="none" w:sz="0" w:space="0" w:color="auto"/>
            <w:left w:val="none" w:sz="0" w:space="0" w:color="auto"/>
            <w:bottom w:val="none" w:sz="0" w:space="0" w:color="auto"/>
            <w:right w:val="none" w:sz="0" w:space="0" w:color="auto"/>
          </w:divBdr>
        </w:div>
      </w:divsChild>
    </w:div>
    <w:div w:id="1018044798">
      <w:bodyDiv w:val="1"/>
      <w:marLeft w:val="0"/>
      <w:marRight w:val="0"/>
      <w:marTop w:val="0"/>
      <w:marBottom w:val="0"/>
      <w:divBdr>
        <w:top w:val="none" w:sz="0" w:space="0" w:color="auto"/>
        <w:left w:val="none" w:sz="0" w:space="0" w:color="auto"/>
        <w:bottom w:val="none" w:sz="0" w:space="0" w:color="auto"/>
        <w:right w:val="none" w:sz="0" w:space="0" w:color="auto"/>
      </w:divBdr>
      <w:divsChild>
        <w:div w:id="914557257">
          <w:marLeft w:val="360"/>
          <w:marRight w:val="0"/>
          <w:marTop w:val="200"/>
          <w:marBottom w:val="0"/>
          <w:divBdr>
            <w:top w:val="none" w:sz="0" w:space="0" w:color="auto"/>
            <w:left w:val="none" w:sz="0" w:space="0" w:color="auto"/>
            <w:bottom w:val="none" w:sz="0" w:space="0" w:color="auto"/>
            <w:right w:val="none" w:sz="0" w:space="0" w:color="auto"/>
          </w:divBdr>
        </w:div>
      </w:divsChild>
    </w:div>
    <w:div w:id="1021542287">
      <w:bodyDiv w:val="1"/>
      <w:marLeft w:val="0"/>
      <w:marRight w:val="0"/>
      <w:marTop w:val="0"/>
      <w:marBottom w:val="0"/>
      <w:divBdr>
        <w:top w:val="none" w:sz="0" w:space="0" w:color="auto"/>
        <w:left w:val="none" w:sz="0" w:space="0" w:color="auto"/>
        <w:bottom w:val="none" w:sz="0" w:space="0" w:color="auto"/>
        <w:right w:val="none" w:sz="0" w:space="0" w:color="auto"/>
      </w:divBdr>
    </w:div>
    <w:div w:id="1348091967">
      <w:bodyDiv w:val="1"/>
      <w:marLeft w:val="0"/>
      <w:marRight w:val="0"/>
      <w:marTop w:val="0"/>
      <w:marBottom w:val="0"/>
      <w:divBdr>
        <w:top w:val="none" w:sz="0" w:space="0" w:color="auto"/>
        <w:left w:val="none" w:sz="0" w:space="0" w:color="auto"/>
        <w:bottom w:val="none" w:sz="0" w:space="0" w:color="auto"/>
        <w:right w:val="none" w:sz="0" w:space="0" w:color="auto"/>
      </w:divBdr>
      <w:divsChild>
        <w:div w:id="1128351291">
          <w:marLeft w:val="360"/>
          <w:marRight w:val="0"/>
          <w:marTop w:val="200"/>
          <w:marBottom w:val="0"/>
          <w:divBdr>
            <w:top w:val="none" w:sz="0" w:space="0" w:color="auto"/>
            <w:left w:val="none" w:sz="0" w:space="0" w:color="auto"/>
            <w:bottom w:val="none" w:sz="0" w:space="0" w:color="auto"/>
            <w:right w:val="none" w:sz="0" w:space="0" w:color="auto"/>
          </w:divBdr>
        </w:div>
      </w:divsChild>
    </w:div>
    <w:div w:id="1770083768">
      <w:bodyDiv w:val="1"/>
      <w:marLeft w:val="0"/>
      <w:marRight w:val="0"/>
      <w:marTop w:val="0"/>
      <w:marBottom w:val="0"/>
      <w:divBdr>
        <w:top w:val="none" w:sz="0" w:space="0" w:color="auto"/>
        <w:left w:val="none" w:sz="0" w:space="0" w:color="auto"/>
        <w:bottom w:val="none" w:sz="0" w:space="0" w:color="auto"/>
        <w:right w:val="none" w:sz="0" w:space="0" w:color="auto"/>
      </w:divBdr>
      <w:divsChild>
        <w:div w:id="404765466">
          <w:marLeft w:val="360"/>
          <w:marRight w:val="0"/>
          <w:marTop w:val="200"/>
          <w:marBottom w:val="0"/>
          <w:divBdr>
            <w:top w:val="none" w:sz="0" w:space="0" w:color="auto"/>
            <w:left w:val="none" w:sz="0" w:space="0" w:color="auto"/>
            <w:bottom w:val="none" w:sz="0" w:space="0" w:color="auto"/>
            <w:right w:val="none" w:sz="0" w:space="0" w:color="auto"/>
          </w:divBdr>
        </w:div>
      </w:divsChild>
    </w:div>
    <w:div w:id="1829705364">
      <w:bodyDiv w:val="1"/>
      <w:marLeft w:val="0"/>
      <w:marRight w:val="0"/>
      <w:marTop w:val="0"/>
      <w:marBottom w:val="0"/>
      <w:divBdr>
        <w:top w:val="none" w:sz="0" w:space="0" w:color="auto"/>
        <w:left w:val="none" w:sz="0" w:space="0" w:color="auto"/>
        <w:bottom w:val="none" w:sz="0" w:space="0" w:color="auto"/>
        <w:right w:val="none" w:sz="0" w:space="0" w:color="auto"/>
      </w:divBdr>
      <w:divsChild>
        <w:div w:id="1435173100">
          <w:marLeft w:val="360"/>
          <w:marRight w:val="0"/>
          <w:marTop w:val="200"/>
          <w:marBottom w:val="0"/>
          <w:divBdr>
            <w:top w:val="none" w:sz="0" w:space="0" w:color="auto"/>
            <w:left w:val="none" w:sz="0" w:space="0" w:color="auto"/>
            <w:bottom w:val="none" w:sz="0" w:space="0" w:color="auto"/>
            <w:right w:val="none" w:sz="0" w:space="0" w:color="auto"/>
          </w:divBdr>
        </w:div>
      </w:divsChild>
    </w:div>
    <w:div w:id="1867058673">
      <w:bodyDiv w:val="1"/>
      <w:marLeft w:val="0"/>
      <w:marRight w:val="0"/>
      <w:marTop w:val="0"/>
      <w:marBottom w:val="0"/>
      <w:divBdr>
        <w:top w:val="none" w:sz="0" w:space="0" w:color="auto"/>
        <w:left w:val="none" w:sz="0" w:space="0" w:color="auto"/>
        <w:bottom w:val="none" w:sz="0" w:space="0" w:color="auto"/>
        <w:right w:val="none" w:sz="0" w:space="0" w:color="auto"/>
      </w:divBdr>
      <w:divsChild>
        <w:div w:id="1456555699">
          <w:marLeft w:val="360"/>
          <w:marRight w:val="0"/>
          <w:marTop w:val="200"/>
          <w:marBottom w:val="0"/>
          <w:divBdr>
            <w:top w:val="none" w:sz="0" w:space="0" w:color="auto"/>
            <w:left w:val="none" w:sz="0" w:space="0" w:color="auto"/>
            <w:bottom w:val="none" w:sz="0" w:space="0" w:color="auto"/>
            <w:right w:val="none" w:sz="0" w:space="0" w:color="auto"/>
          </w:divBdr>
        </w:div>
      </w:divsChild>
    </w:div>
    <w:div w:id="2014409855">
      <w:bodyDiv w:val="1"/>
      <w:marLeft w:val="0"/>
      <w:marRight w:val="0"/>
      <w:marTop w:val="0"/>
      <w:marBottom w:val="0"/>
      <w:divBdr>
        <w:top w:val="none" w:sz="0" w:space="0" w:color="auto"/>
        <w:left w:val="none" w:sz="0" w:space="0" w:color="auto"/>
        <w:bottom w:val="none" w:sz="0" w:space="0" w:color="auto"/>
        <w:right w:val="none" w:sz="0" w:space="0" w:color="auto"/>
      </w:divBdr>
      <w:divsChild>
        <w:div w:id="63648808">
          <w:marLeft w:val="360"/>
          <w:marRight w:val="0"/>
          <w:marTop w:val="200"/>
          <w:marBottom w:val="0"/>
          <w:divBdr>
            <w:top w:val="none" w:sz="0" w:space="0" w:color="auto"/>
            <w:left w:val="none" w:sz="0" w:space="0" w:color="auto"/>
            <w:bottom w:val="none" w:sz="0" w:space="0" w:color="auto"/>
            <w:right w:val="none" w:sz="0" w:space="0" w:color="auto"/>
          </w:divBdr>
        </w:div>
      </w:divsChild>
    </w:div>
    <w:div w:id="20206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7B7A0-950E-41BB-9741-1FE73FF1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6</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Vico Triviño Ismael</dc:creator>
  <cp:keywords/>
  <dc:description/>
  <cp:lastModifiedBy>Adrián Fernández Carnicero</cp:lastModifiedBy>
  <cp:revision>11</cp:revision>
  <cp:lastPrinted>2023-11-23T10:16:00Z</cp:lastPrinted>
  <dcterms:created xsi:type="dcterms:W3CDTF">2023-11-22T16:15:00Z</dcterms:created>
  <dcterms:modified xsi:type="dcterms:W3CDTF">2025-10-02T13:03:00Z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id="8kk37oLQ"/&gt;&lt;style id="http://www.zotero.org/styles/ieee" locale="en-GB"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